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0" w:rsidRDefault="00BD7F20" w:rsidP="007777BD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4DAD" w:rsidRDefault="00E74DAD" w:rsidP="00BD7F2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17" w:rsidRPr="001A31AE" w:rsidRDefault="005C7249" w:rsidP="00BD7F2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A31AE" w:rsidRPr="001A31AE" w:rsidRDefault="006415FB" w:rsidP="00BD7F20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A31AE" w:rsidRPr="001A31AE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A31AE" w:rsidRPr="001A31AE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финала областного конкурса профессионального мастерства «</w:t>
      </w:r>
      <w:proofErr w:type="gramStart"/>
      <w:r w:rsidR="001A31AE" w:rsidRPr="001A31AE">
        <w:rPr>
          <w:rFonts w:ascii="Times New Roman" w:eastAsia="Times New Roman" w:hAnsi="Times New Roman" w:cs="Times New Roman"/>
          <w:b/>
          <w:sz w:val="28"/>
          <w:szCs w:val="28"/>
        </w:rPr>
        <w:t>Лучший</w:t>
      </w:r>
      <w:proofErr w:type="gramEnd"/>
      <w:r w:rsidR="001A31AE" w:rsidRPr="001A31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профессии-2017»</w:t>
      </w:r>
    </w:p>
    <w:p w:rsidR="00475517" w:rsidRPr="001A31AE" w:rsidRDefault="00475517" w:rsidP="001A31A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17" w:rsidRDefault="001A31AE" w:rsidP="001A31AE">
      <w:pPr>
        <w:pStyle w:val="a5"/>
        <w:numPr>
          <w:ilvl w:val="0"/>
          <w:numId w:val="17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1AE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F21B63" w:rsidRPr="001A31AE" w:rsidRDefault="00F21B63" w:rsidP="00F21B63">
      <w:pPr>
        <w:pStyle w:val="a5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B63" w:rsidRDefault="00F21B63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B6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бластной</w:t>
      </w:r>
      <w:r w:rsidRPr="00F2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F21B6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«Лучший по профессии-2017»</w:t>
      </w:r>
      <w:r w:rsidR="00E7055F">
        <w:rPr>
          <w:rFonts w:ascii="Times New Roman" w:eastAsia="Times New Roman" w:hAnsi="Times New Roman" w:cs="Times New Roman"/>
          <w:sz w:val="28"/>
          <w:szCs w:val="28"/>
        </w:rPr>
        <w:t xml:space="preserve"> (далее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</w:t>
      </w:r>
      <w:r w:rsidR="005B5A2C" w:rsidRPr="005B5A2C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 w:rsidR="005B5A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5A2C" w:rsidRPr="005B5A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B5A2C">
        <w:rPr>
          <w:rFonts w:ascii="Times New Roman" w:eastAsia="Times New Roman" w:hAnsi="Times New Roman" w:cs="Times New Roman"/>
          <w:sz w:val="28"/>
          <w:szCs w:val="28"/>
        </w:rPr>
        <w:t xml:space="preserve">дальнейшего </w:t>
      </w:r>
      <w:r w:rsidR="005B5A2C" w:rsidRPr="005B5A2C">
        <w:rPr>
          <w:rFonts w:ascii="Times New Roman" w:eastAsia="Times New Roman" w:hAnsi="Times New Roman" w:cs="Times New Roman"/>
          <w:sz w:val="28"/>
          <w:szCs w:val="28"/>
        </w:rPr>
        <w:t>развитие традиций проведения профессиональных конкурсов среди специалистов машиностроительных предприятий области</w:t>
      </w:r>
      <w:r w:rsidR="005B5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29F" w:rsidRDefault="005B629F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5B5A2C" w:rsidRPr="005B5A2C" w:rsidRDefault="005B5A2C" w:rsidP="00564B69">
      <w:pPr>
        <w:tabs>
          <w:tab w:val="left" w:pos="0"/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A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5A2C">
        <w:rPr>
          <w:rFonts w:ascii="Times New Roman" w:eastAsia="Calibri" w:hAnsi="Times New Roman" w:cs="Times New Roman"/>
          <w:sz w:val="28"/>
          <w:szCs w:val="28"/>
        </w:rPr>
        <w:t xml:space="preserve">выявление лучших специалистов в сфере </w:t>
      </w:r>
      <w:r w:rsidR="00F47D6B">
        <w:rPr>
          <w:rFonts w:ascii="Times New Roman" w:hAnsi="Times New Roman" w:cs="Times New Roman"/>
          <w:sz w:val="28"/>
          <w:szCs w:val="28"/>
        </w:rPr>
        <w:t>токарной и фрезерной обработки деталей на универсальных ста</w:t>
      </w:r>
      <w:r w:rsidR="00564B69">
        <w:rPr>
          <w:rFonts w:ascii="Times New Roman" w:hAnsi="Times New Roman" w:cs="Times New Roman"/>
          <w:sz w:val="28"/>
          <w:szCs w:val="28"/>
        </w:rPr>
        <w:t>нках и на обраба</w:t>
      </w:r>
      <w:r w:rsidR="00F47D6B">
        <w:rPr>
          <w:rFonts w:ascii="Times New Roman" w:hAnsi="Times New Roman" w:cs="Times New Roman"/>
          <w:sz w:val="28"/>
          <w:szCs w:val="28"/>
        </w:rPr>
        <w:t>тывающих центрах с числовым программным управлением (ЧПУ)</w:t>
      </w:r>
      <w:r w:rsidR="00564B69">
        <w:rPr>
          <w:rFonts w:ascii="Times New Roman" w:hAnsi="Times New Roman" w:cs="Times New Roman"/>
          <w:sz w:val="28"/>
          <w:szCs w:val="28"/>
        </w:rPr>
        <w:t>, а также лучших специалистов в области ручной электродуговой сварки;</w:t>
      </w:r>
    </w:p>
    <w:p w:rsidR="005B5A2C" w:rsidRPr="005B5A2C" w:rsidRDefault="005B5A2C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17" w:rsidRDefault="001565A8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положительного имиджа </w:t>
      </w:r>
      <w:r w:rsidR="005B629F">
        <w:rPr>
          <w:rFonts w:ascii="Times New Roman" w:eastAsia="Times New Roman" w:hAnsi="Times New Roman" w:cs="Times New Roman"/>
          <w:sz w:val="28"/>
          <w:szCs w:val="28"/>
        </w:rPr>
        <w:t>рабочих профессий в машиностроительной отрасли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>повышение престижа высококвалифицированных рабочих кадров</w:t>
      </w:r>
      <w:r w:rsidR="005B6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D6B" w:rsidRPr="00564B69" w:rsidRDefault="00F47D6B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4B69">
        <w:rPr>
          <w:rFonts w:ascii="Times New Roman" w:eastAsia="Times New Roman" w:hAnsi="Times New Roman" w:cs="Times New Roman"/>
          <w:sz w:val="28"/>
          <w:szCs w:val="28"/>
        </w:rPr>
        <w:t>поддержка конкурентоспособности работников массовых профессий на рынке труда, привлечение молодежи в производственную сферу, укрепление системы социального партнерства</w:t>
      </w:r>
    </w:p>
    <w:p w:rsidR="00F47D6B" w:rsidRDefault="00C3663D" w:rsidP="00564B69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D6B" w:rsidRPr="00564B6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D6B" w:rsidRPr="00564B69">
        <w:rPr>
          <w:rFonts w:ascii="Times New Roman" w:eastAsia="Times New Roman" w:hAnsi="Times New Roman" w:cs="Times New Roman"/>
          <w:sz w:val="28"/>
          <w:szCs w:val="28"/>
        </w:rPr>
        <w:t xml:space="preserve"> имиджа рабочих профессий среди молодежи, обеспечени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D6B" w:rsidRPr="00564B69">
        <w:rPr>
          <w:rFonts w:ascii="Times New Roman" w:eastAsia="Times New Roman" w:hAnsi="Times New Roman" w:cs="Times New Roman"/>
          <w:sz w:val="28"/>
          <w:szCs w:val="28"/>
        </w:rPr>
        <w:t xml:space="preserve"> промышленных предприятий квалифицированными рабочими кадрами</w:t>
      </w:r>
    </w:p>
    <w:p w:rsidR="00531968" w:rsidRDefault="001565A8" w:rsidP="00564B69">
      <w:pPr>
        <w:tabs>
          <w:tab w:val="left" w:pos="0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самооценки, </w:t>
      </w:r>
      <w:r w:rsidR="005B629F">
        <w:rPr>
          <w:rFonts w:ascii="Times New Roman" w:eastAsia="Times New Roman" w:hAnsi="Times New Roman" w:cs="Times New Roman"/>
          <w:sz w:val="28"/>
          <w:szCs w:val="28"/>
        </w:rPr>
        <w:t>стимулирование рабочих кадров</w:t>
      </w:r>
      <w:r w:rsidR="00D63B74" w:rsidRPr="00D63B74">
        <w:rPr>
          <w:rFonts w:ascii="Times New Roman" w:eastAsia="Times New Roman" w:hAnsi="Times New Roman" w:cs="Times New Roman"/>
          <w:sz w:val="28"/>
          <w:szCs w:val="28"/>
        </w:rPr>
        <w:t xml:space="preserve"> к дальнейшему профессио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>нальному и личностному развитию;</w:t>
      </w:r>
    </w:p>
    <w:p w:rsidR="00940CC8" w:rsidRDefault="001565A8" w:rsidP="00564B69">
      <w:pPr>
        <w:tabs>
          <w:tab w:val="left" w:pos="0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>обмен передовым  опытом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DAD" w:rsidRPr="005B5A2C" w:rsidRDefault="001565A8" w:rsidP="00564B69">
      <w:pPr>
        <w:tabs>
          <w:tab w:val="left" w:pos="0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4C92">
        <w:rPr>
          <w:rFonts w:ascii="Times New Roman" w:eastAsia="Times New Roman" w:hAnsi="Times New Roman" w:cs="Times New Roman"/>
          <w:sz w:val="28"/>
          <w:szCs w:val="28"/>
        </w:rPr>
        <w:t xml:space="preserve">интеграция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кадров в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D04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55F">
        <w:rPr>
          <w:rFonts w:ascii="Times New Roman" w:eastAsia="Times New Roman" w:hAnsi="Times New Roman" w:cs="Times New Roman"/>
          <w:sz w:val="28"/>
          <w:szCs w:val="28"/>
        </w:rPr>
        <w:t>представителями профессионального сообщества;</w:t>
      </w:r>
    </w:p>
    <w:p w:rsidR="00E74DAD" w:rsidRPr="005B5A2C" w:rsidRDefault="005B5A2C" w:rsidP="00564B69">
      <w:pPr>
        <w:tabs>
          <w:tab w:val="left" w:pos="0"/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4DAD" w:rsidRPr="005B5A2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способствующих расширению взаимодействия специалистов предприятий машиностроительного комплекса и 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 xml:space="preserve">профильных </w:t>
      </w:r>
      <w:r w:rsidR="00E74DAD" w:rsidRPr="005B5A2C">
        <w:rPr>
          <w:rFonts w:ascii="Times New Roman" w:eastAsia="Times New Roman" w:hAnsi="Times New Roman" w:cs="Times New Roman"/>
          <w:sz w:val="28"/>
          <w:szCs w:val="28"/>
        </w:rPr>
        <w:t>учебных заведений Саратовской области</w:t>
      </w:r>
      <w:r w:rsidR="00C366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CC8" w:rsidRPr="00E7055F" w:rsidRDefault="00B21AE3" w:rsidP="00564B69">
      <w:pPr>
        <w:tabs>
          <w:tab w:val="left" w:pos="0"/>
          <w:tab w:val="left" w:pos="1004"/>
        </w:tabs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развитие проф</w:t>
      </w:r>
      <w:r w:rsidR="00E7055F">
        <w:rPr>
          <w:rFonts w:ascii="Times New Roman" w:eastAsia="Times New Roman" w:hAnsi="Times New Roman" w:cs="Times New Roman"/>
          <w:sz w:val="28"/>
          <w:szCs w:val="28"/>
        </w:rPr>
        <w:t>ессиональной ориентации.</w:t>
      </w:r>
    </w:p>
    <w:p w:rsidR="00940CC8" w:rsidRPr="00904F66" w:rsidRDefault="00E7055F" w:rsidP="00564B69">
      <w:pPr>
        <w:tabs>
          <w:tab w:val="left" w:pos="0"/>
          <w:tab w:val="left" w:pos="28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0CC8" w:rsidRPr="00904F66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принципами Конкурса</w:t>
      </w:r>
      <w:r w:rsidR="00940CC8" w:rsidRPr="00904F66">
        <w:rPr>
          <w:rFonts w:ascii="Times New Roman" w:eastAsia="Times New Roman" w:hAnsi="Times New Roman" w:cs="Times New Roman"/>
          <w:sz w:val="28"/>
          <w:szCs w:val="28"/>
        </w:rPr>
        <w:t xml:space="preserve"> являются информационная открытость, </w:t>
      </w:r>
      <w:r w:rsidR="00904F66" w:rsidRPr="00904F66">
        <w:rPr>
          <w:rFonts w:ascii="Times New Roman" w:eastAsia="Times New Roman" w:hAnsi="Times New Roman" w:cs="Times New Roman"/>
          <w:sz w:val="28"/>
          <w:szCs w:val="28"/>
        </w:rPr>
        <w:t xml:space="preserve">доступность,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равенство условий для всех конкурсантов, </w:t>
      </w:r>
      <w:r w:rsidR="00940CC8" w:rsidRPr="00904F66">
        <w:rPr>
          <w:rFonts w:ascii="Times New Roman" w:eastAsia="Times New Roman" w:hAnsi="Times New Roman" w:cs="Times New Roman"/>
          <w:sz w:val="28"/>
          <w:szCs w:val="28"/>
        </w:rPr>
        <w:t>справед</w:t>
      </w:r>
      <w:r>
        <w:rPr>
          <w:rFonts w:ascii="Times New Roman" w:eastAsia="Times New Roman" w:hAnsi="Times New Roman" w:cs="Times New Roman"/>
          <w:sz w:val="28"/>
          <w:szCs w:val="28"/>
        </w:rPr>
        <w:t>ливость, партнерство</w:t>
      </w:r>
      <w:r w:rsidR="00940CC8" w:rsidRPr="00904F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F66" w:rsidRPr="00904F66" w:rsidRDefault="00904F66" w:rsidP="00904F66">
      <w:pPr>
        <w:pStyle w:val="a5"/>
        <w:tabs>
          <w:tab w:val="left" w:pos="0"/>
          <w:tab w:val="left" w:pos="993"/>
        </w:tabs>
        <w:spacing w:after="0" w:line="360" w:lineRule="auto"/>
        <w:ind w:left="1287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40CC8" w:rsidRPr="00940CC8" w:rsidRDefault="00E7055F" w:rsidP="00940CC8">
      <w:pPr>
        <w:spacing w:after="240" w:line="360" w:lineRule="auto"/>
        <w:ind w:left="10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Конкурса</w:t>
      </w:r>
    </w:p>
    <w:p w:rsidR="00940CC8" w:rsidRPr="00940CC8" w:rsidRDefault="00940CC8" w:rsidP="00E7055F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CC8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</w:t>
      </w:r>
      <w:r w:rsidR="00E7055F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940CC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40CC8" w:rsidRPr="00564B69" w:rsidRDefault="00E7055F" w:rsidP="00564B69">
      <w:pPr>
        <w:pStyle w:val="a5"/>
        <w:numPr>
          <w:ilvl w:val="0"/>
          <w:numId w:val="22"/>
        </w:numPr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69">
        <w:rPr>
          <w:rFonts w:ascii="Times New Roman" w:eastAsia="Times New Roman" w:hAnsi="Times New Roman" w:cs="Times New Roman"/>
          <w:sz w:val="28"/>
          <w:szCs w:val="28"/>
        </w:rPr>
        <w:t>Министерство промышленности и энергетики Саратовской области</w:t>
      </w:r>
      <w:r w:rsidR="00940CC8" w:rsidRPr="00564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DAD" w:rsidRPr="00564B69" w:rsidRDefault="00E7055F" w:rsidP="00564B69">
      <w:pPr>
        <w:pStyle w:val="a5"/>
        <w:numPr>
          <w:ilvl w:val="0"/>
          <w:numId w:val="22"/>
        </w:numPr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69">
        <w:rPr>
          <w:rFonts w:ascii="Times New Roman" w:eastAsia="Times New Roman" w:hAnsi="Times New Roman" w:cs="Times New Roman"/>
          <w:sz w:val="28"/>
          <w:szCs w:val="28"/>
        </w:rPr>
        <w:t xml:space="preserve">Саратовское региональное отделение </w:t>
      </w:r>
      <w:r w:rsidR="00B21AE3" w:rsidRPr="00564B69">
        <w:rPr>
          <w:rFonts w:ascii="Times New Roman" w:eastAsia="Times New Roman" w:hAnsi="Times New Roman" w:cs="Times New Roman"/>
          <w:sz w:val="28"/>
          <w:szCs w:val="28"/>
        </w:rPr>
        <w:t>Общероссийской общественной организации «Союз</w:t>
      </w:r>
      <w:r w:rsidRPr="00564B69">
        <w:rPr>
          <w:rFonts w:ascii="Times New Roman" w:eastAsia="Times New Roman" w:hAnsi="Times New Roman" w:cs="Times New Roman"/>
          <w:sz w:val="28"/>
          <w:szCs w:val="28"/>
        </w:rPr>
        <w:t xml:space="preserve"> машиностроителей России</w:t>
      </w:r>
      <w:r w:rsidR="00B21AE3" w:rsidRPr="00564B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B69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64B69" w:rsidRPr="00564B69" w:rsidRDefault="00E7055F" w:rsidP="00564B69">
      <w:pPr>
        <w:pStyle w:val="a5"/>
        <w:numPr>
          <w:ilvl w:val="0"/>
          <w:numId w:val="22"/>
        </w:numPr>
        <w:tabs>
          <w:tab w:val="left" w:pos="1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69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564B6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64B69">
        <w:rPr>
          <w:rFonts w:ascii="Times New Roman" w:eastAsia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имени Гагарина Ю.А. Профессионально-педагогический колледж»</w:t>
      </w:r>
      <w:r w:rsidR="00940CC8" w:rsidRPr="00564B69">
        <w:rPr>
          <w:rFonts w:ascii="Times New Roman" w:eastAsia="Times New Roman" w:hAnsi="Times New Roman" w:cs="Times New Roman"/>
          <w:sz w:val="28"/>
          <w:szCs w:val="28"/>
        </w:rPr>
        <w:t>;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B69" w:rsidRDefault="00564B69" w:rsidP="00564B69">
      <w:pPr>
        <w:pStyle w:val="a5"/>
        <w:tabs>
          <w:tab w:val="left" w:pos="1306"/>
        </w:tabs>
        <w:spacing w:after="240" w:line="360" w:lineRule="auto"/>
        <w:ind w:left="10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CC8" w:rsidRPr="00564B69" w:rsidRDefault="00E7055F" w:rsidP="00564B69">
      <w:pPr>
        <w:pStyle w:val="a5"/>
        <w:tabs>
          <w:tab w:val="left" w:pos="1306"/>
        </w:tabs>
        <w:spacing w:after="240" w:line="360" w:lineRule="auto"/>
        <w:ind w:left="10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Участники Конкурса</w:t>
      </w:r>
    </w:p>
    <w:p w:rsidR="00E7055F" w:rsidRPr="007F3138" w:rsidRDefault="00940CC8" w:rsidP="00FA4DAC">
      <w:pPr>
        <w:numPr>
          <w:ilvl w:val="1"/>
          <w:numId w:val="4"/>
        </w:numPr>
        <w:tabs>
          <w:tab w:val="left" w:pos="993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C6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E7055F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финале Конкурса </w:t>
      </w:r>
      <w:r w:rsidR="00740BC6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7F3138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="00E7055F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машиностроительной отрасли,</w:t>
      </w:r>
      <w:r w:rsidR="007F3138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числящиеся в штате предприятий на </w:t>
      </w:r>
      <w:r w:rsidR="00E7055F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138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рабочего, </w:t>
      </w:r>
      <w:r w:rsidR="00E7055F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</w:t>
      </w:r>
      <w:r w:rsidR="007F3138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</w:t>
      </w:r>
      <w:r w:rsidR="00E7055F" w:rsidRPr="00F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соответствующую квалификацию для прохождения испытаний </w:t>
      </w:r>
      <w:r w:rsidR="00E7055F" w:rsidRPr="007F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="007F3138" w:rsidRPr="007F3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 Конкурса:</w:t>
      </w:r>
    </w:p>
    <w:p w:rsidR="007F3138" w:rsidRDefault="007F3138" w:rsidP="00E7055F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Токарная обработка деталей на универсальных станках.</w:t>
      </w:r>
    </w:p>
    <w:p w:rsidR="007F3138" w:rsidRDefault="007F3138" w:rsidP="00E7055F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Токарная обработка деталей на станках с ЧПУ.</w:t>
      </w:r>
    </w:p>
    <w:p w:rsidR="007F3138" w:rsidRDefault="007F3138" w:rsidP="007F3138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Фрезерная обработка деталей на станках с ЧПУ.</w:t>
      </w:r>
    </w:p>
    <w:p w:rsidR="007F3138" w:rsidRDefault="007F3138" w:rsidP="007F3138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Сварка</w:t>
      </w:r>
    </w:p>
    <w:p w:rsidR="006E15BB" w:rsidRDefault="00FA4DAC" w:rsidP="00463FDE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3FD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предприятий</w:t>
      </w:r>
      <w:r w:rsidR="004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участия в финале Конкурса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подачи заявки</w:t>
      </w:r>
      <w:r w:rsid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C6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</w:t>
      </w:r>
      <w:r w:rsid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 в приложении 1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C6" w:rsidRDefault="00740BC6" w:rsidP="00740BC6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Заявка направляется 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начала проведен</w:t>
      </w:r>
      <w:r w:rsidR="006E1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финала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CC8" w:rsidRPr="0074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C8" w:rsidRPr="00940CC8" w:rsidRDefault="00740BC6" w:rsidP="00D04C9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3FD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A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4D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A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и предоставить организатору в период регистрации</w:t>
      </w:r>
      <w:r w:rsidR="001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соревнования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3FDE" w:rsidRDefault="00463FDE" w:rsidP="00DE7BB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кумент, удостоверяющий личность;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FDE" w:rsidRDefault="00463FDE" w:rsidP="00DE7BB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работы с указанием </w:t>
      </w:r>
      <w:r w:rsidR="0056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564B69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заверенную копию приказа о командировании специалиста на Конкурс).</w:t>
      </w:r>
      <w:r w:rsidR="00FA4DAC" w:rsidRPr="00FA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C92" w:rsidRDefault="00463FDE" w:rsidP="00DE7BB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3663D">
        <w:rPr>
          <w:rFonts w:ascii="Times New Roman" w:eastAsia="Times New Roman" w:hAnsi="Times New Roman" w:cs="Times New Roman"/>
          <w:sz w:val="28"/>
          <w:szCs w:val="28"/>
        </w:rPr>
        <w:t>анкету</w:t>
      </w:r>
      <w:r w:rsidR="00B448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4DAC" w:rsidRPr="00940CC8">
        <w:rPr>
          <w:rFonts w:ascii="Times New Roman" w:eastAsia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FA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4DA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564B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702" w:rsidRDefault="00463FDE" w:rsidP="00D04C9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3.4</w:t>
      </w:r>
      <w:r w:rsidR="00313702">
        <w:rPr>
          <w:rFonts w:ascii="Times New Roman" w:eastAsia="Times New Roman" w:hAnsi="Times New Roman" w:cs="Times New Roman"/>
          <w:sz w:val="28"/>
          <w:szCs w:val="28"/>
        </w:rPr>
        <w:t xml:space="preserve">. Не позднее, чем за 1 месяц до начала </w:t>
      </w:r>
      <w:r w:rsidR="00A64AEF">
        <w:rPr>
          <w:rFonts w:ascii="Times New Roman" w:eastAsia="Times New Roman" w:hAnsi="Times New Roman" w:cs="Times New Roman"/>
          <w:sz w:val="28"/>
          <w:szCs w:val="28"/>
        </w:rPr>
        <w:t>конкурсных испытаний, У</w:t>
      </w:r>
      <w:r w:rsidR="00313702">
        <w:rPr>
          <w:rFonts w:ascii="Times New Roman" w:eastAsia="Times New Roman" w:hAnsi="Times New Roman" w:cs="Times New Roman"/>
          <w:sz w:val="28"/>
          <w:szCs w:val="28"/>
        </w:rPr>
        <w:t>частники получают доступ</w:t>
      </w:r>
      <w:r w:rsidR="00A64AEF">
        <w:rPr>
          <w:rFonts w:ascii="Times New Roman" w:eastAsia="Times New Roman" w:hAnsi="Times New Roman" w:cs="Times New Roman"/>
          <w:sz w:val="28"/>
          <w:szCs w:val="28"/>
        </w:rPr>
        <w:t xml:space="preserve"> к документам, которые размещаются</w:t>
      </w:r>
      <w:r w:rsidR="0031370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организатора</w:t>
      </w:r>
      <w:r w:rsidR="00A64A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4AEF" w:rsidRDefault="00A64AE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</w:t>
      </w:r>
      <w:r w:rsidR="00313702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</w:t>
      </w:r>
      <w:r w:rsidR="00B448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A64AEF" w:rsidRDefault="00A64AE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общую характеристику 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методик и критериев оценки испытаний;</w:t>
      </w:r>
    </w:p>
    <w:p w:rsidR="00A64AEF" w:rsidRDefault="00A64AE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средств, профессионального оборудования</w:t>
      </w:r>
      <w:r w:rsidR="00313702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ользоваться при проведении Конкурса;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02" w:rsidRDefault="00A64AE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торжественных церемоний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и закрытия Конкурса</w:t>
      </w:r>
      <w:r w:rsidR="00313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конкурсных испытаний</w:t>
      </w:r>
      <w:r w:rsidR="00B44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AEF" w:rsidRDefault="00463FDE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</w:t>
      </w:r>
      <w:r w:rsidR="00A64A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соревнований Участники получают информацию:</w:t>
      </w:r>
    </w:p>
    <w:p w:rsidR="00A64AEF" w:rsidRDefault="00A64AE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конкурсное задание (задание с внесенными изменениями, кейс участника (дополнительную информацию, необходимую для выполнения задания и </w:t>
      </w:r>
      <w:r w:rsidR="00D5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документов, обязательные для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D9F" w:rsidRDefault="00D53D9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охране труда и техники безопасности;</w:t>
      </w:r>
    </w:p>
    <w:p w:rsidR="00D53D9F" w:rsidRDefault="00D53D9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проведения испытаний;</w:t>
      </w:r>
    </w:p>
    <w:p w:rsidR="00D53D9F" w:rsidRPr="00940CC8" w:rsidRDefault="00D53D9F" w:rsidP="003137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</w:t>
      </w:r>
      <w:r w:rsidR="00B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испытаний, с обозначением времени на отдых.</w:t>
      </w:r>
    </w:p>
    <w:p w:rsidR="00940CC8" w:rsidRDefault="00FA4DAC" w:rsidP="00FA4DAC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3FDE">
        <w:rPr>
          <w:rFonts w:ascii="Times New Roman" w:eastAsia="Times New Roman" w:hAnsi="Times New Roman" w:cs="Times New Roman"/>
          <w:sz w:val="28"/>
          <w:szCs w:val="28"/>
        </w:rPr>
        <w:t>3.6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иметь при себе спецодежду. Наличие на спецодежде символики </w:t>
      </w:r>
      <w:r w:rsidR="004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F47D6B" w:rsidRDefault="00B44833" w:rsidP="00602D4F">
      <w:pPr>
        <w:tabs>
          <w:tab w:val="left" w:pos="0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Организаторы Конкурса оставляют за собой право принять решение о допуске 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учебных 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наряду со специалистами предприятий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D6B"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 токарь и фрезеровщик, где учебными программами установлен одинаковый уровень квалификации</w:t>
      </w:r>
      <w:r w:rsidR="00602D4F"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D6B"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D4F" w:rsidRDefault="00602D4F" w:rsidP="00602D4F">
      <w:pPr>
        <w:tabs>
          <w:tab w:val="left" w:pos="0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03" w:rsidRDefault="00B94903" w:rsidP="00602D4F">
      <w:pPr>
        <w:tabs>
          <w:tab w:val="left" w:pos="0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03" w:rsidRPr="00602D4F" w:rsidRDefault="00B94903" w:rsidP="00602D4F">
      <w:pPr>
        <w:tabs>
          <w:tab w:val="left" w:pos="0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C8" w:rsidRPr="001314BC" w:rsidRDefault="00FB12EF" w:rsidP="001314BC">
      <w:pPr>
        <w:pStyle w:val="a5"/>
        <w:numPr>
          <w:ilvl w:val="0"/>
          <w:numId w:val="6"/>
        </w:numPr>
        <w:tabs>
          <w:tab w:val="left" w:pos="993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п</w:t>
      </w:r>
      <w:r w:rsidR="001314BC" w:rsidRPr="0013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Конкурса</w:t>
      </w:r>
    </w:p>
    <w:p w:rsidR="00940CC8" w:rsidRPr="00940CC8" w:rsidRDefault="00940CC8" w:rsidP="001314BC">
      <w:pPr>
        <w:numPr>
          <w:ilvl w:val="1"/>
          <w:numId w:val="6"/>
        </w:numPr>
        <w:tabs>
          <w:tab w:val="left" w:pos="0"/>
        </w:tabs>
        <w:spacing w:before="120" w:after="120" w:line="360" w:lineRule="auto"/>
        <w:ind w:left="0" w:firstLine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="00820323"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по 15 сентября</w:t>
      </w:r>
      <w:r w:rsidR="00F043CE" w:rsidRP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F0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базе 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 </w:t>
      </w:r>
    </w:p>
    <w:p w:rsidR="00940CC8" w:rsidRPr="00C3663D" w:rsidRDefault="00940CC8" w:rsidP="00940CC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профессиональной образовательной организации: 410056, г</w:t>
      </w:r>
      <w:proofErr w:type="gramStart"/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аратов, ул. Сакко и Ванцетти, д.15. Факс</w:t>
      </w:r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(8452) 235125, </w:t>
      </w:r>
      <w:r w:rsidRPr="00940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0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602D4F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spo</w:t>
        </w:r>
        <w:r w:rsidR="00602D4F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602D4F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ppk</w:t>
        </w:r>
        <w:r w:rsidR="00602D4F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02D4F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sstu</w:t>
        </w:r>
        <w:r w:rsidR="00602D4F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02D4F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D4F"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007A5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C007A5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C007A5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ppk</w:t>
        </w:r>
        <w:r w:rsidR="00C007A5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C007A5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sstu</w:t>
        </w:r>
        <w:r w:rsidR="00C007A5" w:rsidRPr="00C3663D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C007A5" w:rsidRPr="00602D4F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C3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7A5" w:rsidRPr="00940CC8" w:rsidRDefault="001A24ED" w:rsidP="00C007A5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="00AD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лица:</w:t>
      </w:r>
    </w:p>
    <w:p w:rsidR="00AD21F1" w:rsidRDefault="00AD21F1" w:rsidP="00C00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Сопинский 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Михайлович, руководитель аппарата Саратовского РО ООО «СоюзМаш России», тел. 8-927-226-4652.</w:t>
      </w:r>
    </w:p>
    <w:p w:rsidR="00C007A5" w:rsidRPr="00940CC8" w:rsidRDefault="00602D4F" w:rsidP="00C00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Ночевная</w:t>
      </w:r>
      <w:proofErr w:type="spellEnd"/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рабочей группы </w:t>
      </w:r>
      <w:r w:rsidR="00AD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Профессионально-педагогического колледжа СГТУ имени Гагарина Ю.А. по организации и пр</w:t>
      </w:r>
      <w:r w:rsidR="00AD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оведению Конкурса -  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УМР,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07A5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2334;</w:t>
      </w:r>
    </w:p>
    <w:p w:rsidR="00940CC8" w:rsidRDefault="00F03985" w:rsidP="00DE7BBC">
      <w:pPr>
        <w:numPr>
          <w:ilvl w:val="1"/>
          <w:numId w:val="6"/>
        </w:num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для подготовки и проведения финала Конкурса формируют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рабочую группу,</w:t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разработчиков конкурсных заданий,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апелляционную комиссию.</w:t>
      </w:r>
    </w:p>
    <w:p w:rsidR="00B94903" w:rsidRDefault="00B94903" w:rsidP="00B94903">
      <w:p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группа осуществляет организационное и методическое обеспечение проведения Конкурса.</w:t>
      </w:r>
    </w:p>
    <w:p w:rsidR="00F03985" w:rsidRDefault="00B94903" w:rsidP="00B94903">
      <w:p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разработчиков конкурсных заданий </w:t>
      </w:r>
      <w:r w:rsidR="00F0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F03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методику и критерии оценки, материалы, которые будут предоставляться участникам в рам</w:t>
      </w:r>
      <w:r w:rsidR="0026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фонда оценочных средств  по</w:t>
      </w:r>
      <w:r w:rsidR="00F0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компетенции Конкурса.</w:t>
      </w:r>
    </w:p>
    <w:p w:rsidR="00B94903" w:rsidRDefault="00224311" w:rsidP="00224311">
      <w:p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 участников конкурса о несогласии с оценкой результатов выполнения заданий.</w:t>
      </w:r>
    </w:p>
    <w:p w:rsidR="00F67525" w:rsidRDefault="00F03985" w:rsidP="00DE7BBC">
      <w:pPr>
        <w:numPr>
          <w:ilvl w:val="1"/>
          <w:numId w:val="6"/>
        </w:num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</w:t>
      </w:r>
      <w:r w:rsid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и критерии оценки</w:t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день перед началом Конкурса, вносится не более 30</w:t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изменений,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утверждаются</w:t>
      </w:r>
      <w:r w:rsidR="00F6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жюри.</w:t>
      </w:r>
    </w:p>
    <w:p w:rsidR="00EC287F" w:rsidRDefault="00EC287F" w:rsidP="00DE7BBC">
      <w:pPr>
        <w:numPr>
          <w:ilvl w:val="1"/>
          <w:numId w:val="6"/>
        </w:num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соревнованиями проводится шифровка участников.</w:t>
      </w:r>
    </w:p>
    <w:p w:rsidR="00F67525" w:rsidRPr="00EC287F" w:rsidRDefault="00F95607" w:rsidP="00EC287F">
      <w:pPr>
        <w:pStyle w:val="a5"/>
        <w:numPr>
          <w:ilvl w:val="1"/>
          <w:numId w:val="6"/>
        </w:numPr>
        <w:tabs>
          <w:tab w:val="left" w:pos="0"/>
          <w:tab w:val="left" w:pos="567"/>
          <w:tab w:val="left" w:pos="1418"/>
          <w:tab w:val="left" w:pos="1701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</w:t>
      </w:r>
      <w:r w:rsidR="00260E55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конкурсных испытаний и рабочие места распределяются между</w:t>
      </w:r>
      <w:r w:rsid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60E55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по жребию</w:t>
      </w:r>
      <w:r w:rsidR="00EC287F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E55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E55" w:rsidRDefault="00EC287F" w:rsidP="00EC287F">
      <w:pPr>
        <w:pStyle w:val="a5"/>
        <w:numPr>
          <w:ilvl w:val="1"/>
          <w:numId w:val="6"/>
        </w:numPr>
        <w:tabs>
          <w:tab w:val="left" w:pos="0"/>
          <w:tab w:val="left" w:pos="1701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 обеспечивают безопасность проведения мероприятий: охрану общественного порядка, дежурство медицинского персонала,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необходимых служб.</w:t>
      </w:r>
    </w:p>
    <w:p w:rsidR="009B697F" w:rsidRPr="009B697F" w:rsidRDefault="009B697F" w:rsidP="009B697F">
      <w:pPr>
        <w:pStyle w:val="a5"/>
        <w:numPr>
          <w:ilvl w:val="1"/>
          <w:numId w:val="6"/>
        </w:numPr>
        <w:tabs>
          <w:tab w:val="left" w:pos="0"/>
          <w:tab w:val="left" w:pos="1701"/>
        </w:tabs>
        <w:spacing w:after="0" w:line="360" w:lineRule="auto"/>
        <w:ind w:firstLine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конкурсных испытаний организатор испытаний проводит</w:t>
      </w:r>
      <w:r w:rsidRPr="009B6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97F" w:rsidRPr="009B697F" w:rsidRDefault="009B697F" w:rsidP="009B697F">
      <w:pPr>
        <w:tabs>
          <w:tab w:val="left" w:pos="0"/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по технике безопасности и охране труда;</w:t>
      </w:r>
    </w:p>
    <w:p w:rsidR="009B697F" w:rsidRPr="009B697F" w:rsidRDefault="009B697F" w:rsidP="009B697F">
      <w:pPr>
        <w:tabs>
          <w:tab w:val="left" w:pos="0"/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рабочими местами и техническим оснащением (оборудованием, инструментами и т.п.);</w:t>
      </w:r>
    </w:p>
    <w:p w:rsidR="009B697F" w:rsidRPr="009B697F" w:rsidRDefault="009B697F" w:rsidP="009B697F">
      <w:pPr>
        <w:tabs>
          <w:tab w:val="left" w:pos="0"/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условиями дисквалификации участников по решению жюри (при несоблюдении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Конкурса</w:t>
      </w:r>
      <w:r w:rsidRPr="009B6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грубых нарушениях технологии выполнения работ, правил безопасности труда).</w:t>
      </w:r>
    </w:p>
    <w:p w:rsidR="00EA47C7" w:rsidRPr="00EC287F" w:rsidRDefault="00EC287F" w:rsidP="00EC287F">
      <w:pPr>
        <w:pStyle w:val="a5"/>
        <w:numPr>
          <w:ilvl w:val="1"/>
          <w:numId w:val="6"/>
        </w:numPr>
        <w:tabs>
          <w:tab w:val="left" w:pos="0"/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940CC8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10 дней после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организаторы размещают на официальном сайте </w:t>
      </w:r>
      <w:r w:rsidR="00940CC8" w:rsidRPr="00EC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ведомость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F95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заседания жюри Конкурса по каждой компетенции.</w:t>
      </w:r>
    </w:p>
    <w:p w:rsidR="00940CC8" w:rsidRPr="00940CC8" w:rsidRDefault="00EC287F" w:rsidP="00463FDE">
      <w:pPr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осуществляют подготовку и проведение Конкурса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счет:</w:t>
      </w:r>
    </w:p>
    <w:p w:rsidR="00940CC8" w:rsidRPr="00940CC8" w:rsidRDefault="00940CC8" w:rsidP="00DE7B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собственных средств и организационных взносов;</w:t>
      </w:r>
    </w:p>
    <w:p w:rsidR="00940CC8" w:rsidRPr="00940CC8" w:rsidRDefault="00940CC8" w:rsidP="00DE7BBC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социальных партнеров и иных финансовых источников.</w:t>
      </w:r>
    </w:p>
    <w:p w:rsidR="00EC287F" w:rsidRPr="00450968" w:rsidRDefault="00EC287F" w:rsidP="00FB12EF">
      <w:pPr>
        <w:pStyle w:val="a5"/>
        <w:numPr>
          <w:ilvl w:val="1"/>
          <w:numId w:val="6"/>
        </w:numPr>
        <w:tabs>
          <w:tab w:val="left" w:pos="0"/>
        </w:tabs>
        <w:spacing w:before="120" w:after="120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конкурсных испытаний, питание</w:t>
      </w:r>
      <w:r w:rsidR="00940CC8" w:rsidRP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  <w:r w:rsidR="006E6B65" w:rsidRP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C8" w:rsidRP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за счёт организационных взносов, перечисленных </w:t>
      </w:r>
      <w:r w:rsid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предприятиями, направляющими </w:t>
      </w:r>
      <w:r w:rsidR="0060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7D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для участия в Конкурсе.</w:t>
      </w:r>
    </w:p>
    <w:p w:rsidR="00450968" w:rsidRDefault="00450968" w:rsidP="00450968">
      <w:pPr>
        <w:pStyle w:val="a5"/>
        <w:tabs>
          <w:tab w:val="left" w:pos="0"/>
        </w:tabs>
        <w:spacing w:before="120" w:after="12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68" w:rsidRDefault="00450968" w:rsidP="00450968">
      <w:pPr>
        <w:pStyle w:val="a5"/>
        <w:tabs>
          <w:tab w:val="left" w:pos="0"/>
        </w:tabs>
        <w:spacing w:before="120" w:after="12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68" w:rsidRPr="00B87C35" w:rsidRDefault="00450968" w:rsidP="00450968">
      <w:pPr>
        <w:pStyle w:val="a5"/>
        <w:tabs>
          <w:tab w:val="left" w:pos="0"/>
        </w:tabs>
        <w:spacing w:before="120" w:after="120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CC8" w:rsidRPr="007C5E6D" w:rsidRDefault="00B87C35" w:rsidP="00940CC8">
      <w:pPr>
        <w:numPr>
          <w:ilvl w:val="0"/>
          <w:numId w:val="5"/>
        </w:numPr>
        <w:spacing w:before="240" w:after="0" w:line="300" w:lineRule="auto"/>
        <w:ind w:left="44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Конкурсные испытания</w:t>
      </w:r>
    </w:p>
    <w:p w:rsidR="00FB12EF" w:rsidRPr="004D0F43" w:rsidRDefault="00FB12EF" w:rsidP="004D0F43">
      <w:pPr>
        <w:numPr>
          <w:ilvl w:val="1"/>
          <w:numId w:val="7"/>
        </w:numPr>
        <w:tabs>
          <w:tab w:val="left" w:pos="1134"/>
        </w:tabs>
        <w:spacing w:before="240"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каждой компетенции конкурса разрабатывается </w:t>
      </w:r>
      <w:r w:rsidR="008C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Pr="004D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оценочных средств, который включает в себя описание заданий, условий выполнения заданий, методику и критерии оценки заданий, дополнительную информацию, которая предоставляется участникам</w:t>
      </w:r>
      <w:r w:rsidR="004D0F43" w:rsidRPr="004D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задания, описание материально-технической базы для проведения испытаний, формы учета результатов испытаний.</w:t>
      </w:r>
    </w:p>
    <w:p w:rsidR="004D0F43" w:rsidRPr="004D0F43" w:rsidRDefault="004D0F43" w:rsidP="00B87C35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</w:t>
      </w:r>
      <w:r w:rsidR="000458BF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заданий разрабатывается в 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профессиональными 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</w:t>
      </w:r>
      <w:r w:rsid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</w:t>
      </w:r>
      <w:r w:rsidR="00940CC8" w:rsidRPr="004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специфику, так как Конкурс имеет статус областного мероприятия. </w:t>
      </w:r>
    </w:p>
    <w:p w:rsidR="003D5790" w:rsidRPr="004D0F43" w:rsidRDefault="004D0F43" w:rsidP="00B87C35">
      <w:pPr>
        <w:pStyle w:val="a5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 должен пройти экспертизу и получить не менее  двух положительных оценок</w:t>
      </w:r>
      <w:r w:rsid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экспертов.</w:t>
      </w:r>
    </w:p>
    <w:p w:rsidR="002E5528" w:rsidRPr="00B87C35" w:rsidRDefault="00B87C35" w:rsidP="00B87C35">
      <w:pPr>
        <w:pStyle w:val="a5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B87C35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задание состоит из 30 вопросов,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</w:p>
    <w:p w:rsidR="00B87C35" w:rsidRPr="00B87C35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тестового задания 1 час (астрономический). </w:t>
      </w:r>
    </w:p>
    <w:p w:rsidR="00B87C35" w:rsidRPr="00B87C35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30 баллов.</w:t>
      </w:r>
    </w:p>
    <w:p w:rsidR="00B87C35" w:rsidRPr="00B87C35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конкурса предполагает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заданным параметрам с контролем соответствия результата предъявляемым требованиям. </w:t>
      </w:r>
    </w:p>
    <w:p w:rsidR="00B87C35" w:rsidRPr="00B87C35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практического задания 1час (</w:t>
      </w:r>
      <w:proofErr w:type="gramStart"/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астрономический</w:t>
      </w:r>
      <w:proofErr w:type="gramEnd"/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5528" w:rsidRDefault="00B87C35" w:rsidP="00B87C3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70 баллов.</w:t>
      </w:r>
    </w:p>
    <w:p w:rsidR="00887E63" w:rsidRPr="00B87C35" w:rsidRDefault="00B87C35" w:rsidP="00B87C35">
      <w:pPr>
        <w:pStyle w:val="a5"/>
        <w:numPr>
          <w:ilvl w:val="1"/>
          <w:numId w:val="7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E63" w:rsidRPr="00B87C35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конкурсных заданий участники обязаны соблюдать правила организации и проведения конкурсных испытаний</w:t>
      </w:r>
      <w:r w:rsidR="00887E63" w:rsidRP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техники безопасности. В случае нарушения правил участник может быть дисквалифицирован.</w:t>
      </w:r>
    </w:p>
    <w:p w:rsidR="00887E63" w:rsidRPr="00887E63" w:rsidRDefault="00887E63" w:rsidP="00887E63">
      <w:pPr>
        <w:pStyle w:val="a5"/>
        <w:tabs>
          <w:tab w:val="left" w:pos="567"/>
          <w:tab w:val="left" w:pos="709"/>
          <w:tab w:val="left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CC8" w:rsidRPr="00940CC8" w:rsidRDefault="00940CC8" w:rsidP="00BA7A98">
      <w:pPr>
        <w:numPr>
          <w:ilvl w:val="0"/>
          <w:numId w:val="7"/>
        </w:numPr>
        <w:spacing w:after="24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</w:t>
      </w:r>
      <w:r w:rsidR="00B8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испытаний</w:t>
      </w:r>
    </w:p>
    <w:p w:rsidR="00940CC8" w:rsidRPr="00940CC8" w:rsidRDefault="00940CC8" w:rsidP="00BA7A98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заданий осуществляется </w:t>
      </w:r>
      <w:r w:rsidR="00E3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оценки, </w:t>
      </w:r>
      <w:r w:rsidR="00E3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в </w:t>
      </w:r>
      <w:r w:rsid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комплекте</w:t>
      </w:r>
      <w:r w:rsidR="00E3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средств.</w:t>
      </w:r>
    </w:p>
    <w:p w:rsidR="00940CC8" w:rsidRPr="00940CC8" w:rsidRDefault="00940CC8" w:rsidP="000F2EB9">
      <w:pPr>
        <w:numPr>
          <w:ilvl w:val="1"/>
          <w:numId w:val="7"/>
        </w:numPr>
        <w:tabs>
          <w:tab w:val="left" w:pos="1134"/>
        </w:tabs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выполнения заданий оцениваются: </w:t>
      </w:r>
    </w:p>
    <w:p w:rsidR="00B87C35" w:rsidRDefault="00B87C35" w:rsidP="00940CC8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задание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30–баллов;</w:t>
      </w:r>
    </w:p>
    <w:p w:rsidR="00940CC8" w:rsidRPr="00940CC8" w:rsidRDefault="00B87C35" w:rsidP="00940CC8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 – максимально - 70 баллов.</w:t>
      </w:r>
    </w:p>
    <w:p w:rsidR="00940CC8" w:rsidRPr="00940CC8" w:rsidRDefault="00940CC8" w:rsidP="00940CC8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баллов за выполнение </w:t>
      </w:r>
      <w:r w:rsid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заданий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суммарный балл) составляет не более 100.</w:t>
      </w:r>
    </w:p>
    <w:p w:rsidR="00940CC8" w:rsidRPr="00940CC8" w:rsidRDefault="00940CC8" w:rsidP="00BA7A98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конкурса 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жюри</w:t>
      </w:r>
      <w:r w:rsidR="00A07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Возглавляет жюри Председатель, избираемый из числа членов жюри путем открытого голосования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CC8" w:rsidRPr="00940CC8" w:rsidRDefault="00940CC8" w:rsidP="00940C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B8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D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не менее 5 членов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числа:</w:t>
      </w:r>
    </w:p>
    <w:p w:rsidR="00940CC8" w:rsidRPr="00940CC8" w:rsidRDefault="00B87C35" w:rsidP="00B87C3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представителей органов государственной власти субъектов Российской Федерации;</w:t>
      </w:r>
    </w:p>
    <w:p w:rsidR="00940CC8" w:rsidRPr="00940CC8" w:rsidRDefault="00B87C35" w:rsidP="00B87C3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и ведущих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организаций отрасли, профессиональных ассоциаций, бизнес-сообществ, социальных партнеров;</w:t>
      </w:r>
    </w:p>
    <w:p w:rsidR="00940CC8" w:rsidRPr="00940CC8" w:rsidRDefault="00B87C35" w:rsidP="00B87C3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 xml:space="preserve">руководящих и педагогических работников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входящих в состав организаторов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 xml:space="preserve">, других образовательных организаций, реализующих образовательные программы, 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профильным направлениям Конкурса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C35" w:rsidRDefault="000F2EB9" w:rsidP="000F2EB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5C81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ED5C81">
        <w:rPr>
          <w:rFonts w:ascii="Times New Roman" w:eastAsia="Times New Roman" w:hAnsi="Times New Roman" w:cs="Times New Roman"/>
          <w:sz w:val="28"/>
          <w:szCs w:val="28"/>
        </w:rPr>
        <w:t xml:space="preserve"> разработчиков конкурсных заданий</w:t>
      </w:r>
      <w:r w:rsidR="00B87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2BC" w:rsidRPr="00A062BC" w:rsidRDefault="00A062BC" w:rsidP="00A062BC">
      <w:pPr>
        <w:pStyle w:val="a5"/>
        <w:numPr>
          <w:ilvl w:val="1"/>
          <w:numId w:val="7"/>
        </w:numPr>
        <w:tabs>
          <w:tab w:val="left" w:pos="1134"/>
        </w:tabs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и призеры определяются по каждой компетенции.</w:t>
      </w:r>
    </w:p>
    <w:p w:rsidR="00940CC8" w:rsidRDefault="00940CC8" w:rsidP="000F2EB9">
      <w:pPr>
        <w:pStyle w:val="a5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B9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0F2EB9">
        <w:rPr>
          <w:rFonts w:ascii="Times New Roman" w:eastAsia="Times New Roman" w:hAnsi="Times New Roman" w:cs="Times New Roman"/>
          <w:sz w:val="28"/>
          <w:szCs w:val="28"/>
        </w:rPr>
        <w:t xml:space="preserve"> (1 место)</w:t>
      </w:r>
      <w:r w:rsidRPr="000F2EB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2EB9">
        <w:rPr>
          <w:rFonts w:ascii="Times New Roman" w:eastAsia="Times New Roman" w:hAnsi="Times New Roman" w:cs="Times New Roman"/>
          <w:sz w:val="28"/>
          <w:szCs w:val="28"/>
        </w:rPr>
        <w:t xml:space="preserve"> призеры (2 и 3 места) Конкурса</w:t>
      </w:r>
      <w:r w:rsidRPr="000F2EB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</w:t>
      </w:r>
      <w:r w:rsidR="000C6D49" w:rsidRPr="000F2EB9">
        <w:rPr>
          <w:rFonts w:ascii="Times New Roman" w:eastAsia="Times New Roman" w:hAnsi="Times New Roman" w:cs="Times New Roman"/>
          <w:sz w:val="28"/>
          <w:szCs w:val="28"/>
        </w:rPr>
        <w:t xml:space="preserve">а выполнение </w:t>
      </w:r>
      <w:r w:rsidR="000F2EB9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0C6D49" w:rsidRPr="000F2EB9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0F2E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2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2D4" w:rsidRPr="00D742D4" w:rsidRDefault="00D742D4" w:rsidP="00D742D4">
      <w:pPr>
        <w:pStyle w:val="a5"/>
        <w:numPr>
          <w:ilvl w:val="1"/>
          <w:numId w:val="7"/>
        </w:numPr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42D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Участникам, показавшим высокие результаты выполнения отдельных заданий или задач, при условии выполнения всех заданий, устанавливаются дополнительные поощрения.</w:t>
      </w:r>
    </w:p>
    <w:p w:rsidR="000F2EB9" w:rsidRPr="000F2EB9" w:rsidRDefault="000F2EB9" w:rsidP="000F2EB9">
      <w:pPr>
        <w:pStyle w:val="a5"/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C8" w:rsidRPr="00940CC8" w:rsidRDefault="00940CC8" w:rsidP="00BA7A98">
      <w:pPr>
        <w:numPr>
          <w:ilvl w:val="0"/>
          <w:numId w:val="7"/>
        </w:numPr>
        <w:tabs>
          <w:tab w:val="left" w:pos="993"/>
        </w:tabs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итогов</w:t>
      </w:r>
      <w:r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B9" w:rsidRPr="000F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финала Конкурса</w:t>
      </w:r>
    </w:p>
    <w:p w:rsidR="00737AF6" w:rsidRPr="00737AF6" w:rsidRDefault="00737AF6" w:rsidP="00737AF6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выполнения конкурсантами</w:t>
      </w:r>
      <w:r w:rsidR="000F2EB9"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приложение 3. По итогам выполнения практического задания </w:t>
      </w:r>
      <w:r w:rsidR="00F95607"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компетенции</w:t>
      </w: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мляется</w:t>
      </w: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приложение 4</w:t>
      </w:r>
      <w:r w:rsidR="00F95607"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выполнения заданий финала областного конкурса профессионального мастерства   «</w:t>
      </w:r>
      <w:proofErr w:type="gramStart"/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73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– 2017»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компетенции оформляется сводная ведомость приложение 5.</w:t>
      </w:r>
    </w:p>
    <w:p w:rsidR="000F2EB9" w:rsidRDefault="00F95607" w:rsidP="00BA7A98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победителях</w:t>
      </w:r>
      <w:r w:rsidR="000F2EB9" w:rsidRP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призерах Конкурса оформляется</w:t>
      </w:r>
      <w:r w:rsidR="00940CC8" w:rsidRP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по каждой компетенции. Протоколы</w:t>
      </w:r>
      <w:r w:rsid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</w:t>
      </w:r>
      <w:r w:rsidR="004851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жюри, членами жюри, заверяю</w:t>
      </w:r>
      <w:r w:rsid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организатор</w:t>
      </w:r>
      <w:r w:rsidR="008C4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</w:t>
      </w:r>
      <w:r w:rsidR="000F2E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министерство промышленности и энергетики Саратовской области.</w:t>
      </w:r>
    </w:p>
    <w:p w:rsidR="00940CC8" w:rsidRDefault="00D742D4" w:rsidP="00BA7A98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Конкурса направляется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Организаторов Колнкурса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10-ти дней.</w:t>
      </w:r>
      <w:r w:rsidR="00940CC8" w:rsidRPr="0094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2D4" w:rsidRDefault="00D742D4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68" w:rsidRDefault="00450968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68" w:rsidRDefault="00450968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968" w:rsidRDefault="00450968" w:rsidP="00D742D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95607" w:rsidRPr="00141C2F" w:rsidRDefault="00F95607" w:rsidP="00141C2F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C2F" w:rsidRPr="00141C2F" w:rsidRDefault="00141C2F" w:rsidP="00141C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1C2F" w:rsidRPr="00141C2F" w:rsidRDefault="00141C2F" w:rsidP="00141C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>на участие в финале Областного конкурса</w:t>
      </w:r>
    </w:p>
    <w:p w:rsidR="00141C2F" w:rsidRPr="00141C2F" w:rsidRDefault="00141C2F" w:rsidP="00141C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>«Лучший по профессии–2017»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Направляющая организация (предприятие) </w:t>
      </w:r>
      <w:r w:rsidRPr="00141C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Сопровождающий (Ф.И.О., должность)</w:t>
      </w:r>
      <w:r w:rsidRPr="00141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C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сопровождающего и </w:t>
      </w:r>
      <w:r w:rsidRPr="00141C2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41C2F">
        <w:rPr>
          <w:rFonts w:ascii="Times New Roman" w:hAnsi="Times New Roman" w:cs="Times New Roman"/>
          <w:b/>
          <w:sz w:val="28"/>
          <w:szCs w:val="28"/>
        </w:rPr>
        <w:t>-</w:t>
      </w:r>
      <w:r w:rsidRPr="00141C2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41C2F">
        <w:rPr>
          <w:rFonts w:ascii="Times New Roman" w:hAnsi="Times New Roman" w:cs="Times New Roman"/>
          <w:sz w:val="28"/>
          <w:szCs w:val="28"/>
        </w:rPr>
        <w:t xml:space="preserve"> (</w:t>
      </w:r>
      <w:r w:rsidRPr="00141C2F">
        <w:rPr>
          <w:rFonts w:ascii="Times New Roman" w:hAnsi="Times New Roman" w:cs="Times New Roman"/>
          <w:i/>
          <w:sz w:val="28"/>
          <w:szCs w:val="28"/>
        </w:rPr>
        <w:t>ОБЯЗАТЕЛЬНО</w:t>
      </w:r>
      <w:r w:rsidRPr="00141C2F">
        <w:rPr>
          <w:rFonts w:ascii="Times New Roman" w:hAnsi="Times New Roman" w:cs="Times New Roman"/>
          <w:sz w:val="28"/>
          <w:szCs w:val="28"/>
        </w:rPr>
        <w:t>)</w:t>
      </w:r>
      <w:r w:rsidRPr="00141C2F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>Сведения об участниках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835"/>
        <w:gridCol w:w="1701"/>
        <w:gridCol w:w="2126"/>
        <w:gridCol w:w="1701"/>
      </w:tblGrid>
      <w:tr w:rsidR="00141C2F" w:rsidRPr="00141C2F" w:rsidTr="00141C2F">
        <w:tc>
          <w:tcPr>
            <w:tcW w:w="68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1701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направление,</w:t>
            </w:r>
          </w:p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2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141C2F" w:rsidRPr="00141C2F" w:rsidTr="00141C2F">
        <w:tc>
          <w:tcPr>
            <w:tcW w:w="68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C2F" w:rsidRPr="00141C2F" w:rsidTr="00141C2F">
        <w:tc>
          <w:tcPr>
            <w:tcW w:w="68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C2F" w:rsidRPr="00141C2F" w:rsidTr="00141C2F">
        <w:tc>
          <w:tcPr>
            <w:tcW w:w="68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C2F" w:rsidRPr="00141C2F" w:rsidTr="00141C2F">
        <w:tc>
          <w:tcPr>
            <w:tcW w:w="68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C2F" w:rsidRPr="00141C2F" w:rsidRDefault="00141C2F" w:rsidP="00141C2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b/>
          <w:sz w:val="28"/>
          <w:szCs w:val="28"/>
        </w:rPr>
        <w:t xml:space="preserve">Руководитель направляющей организации                                   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41C2F">
        <w:rPr>
          <w:rFonts w:ascii="Times New Roman" w:hAnsi="Times New Roman" w:cs="Times New Roman"/>
          <w:sz w:val="28"/>
          <w:szCs w:val="28"/>
        </w:rPr>
        <w:t xml:space="preserve"> Печать                                                                 Подпись </w:t>
      </w:r>
    </w:p>
    <w:p w:rsidR="00141C2F" w:rsidRPr="00141C2F" w:rsidRDefault="00141C2F" w:rsidP="00141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95607" w:rsidRPr="00141C2F" w:rsidRDefault="00F95607" w:rsidP="00141C2F">
      <w:pPr>
        <w:pStyle w:val="ad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Pr="00141C2F" w:rsidRDefault="00F95607" w:rsidP="00141C2F">
      <w:pPr>
        <w:pStyle w:val="ad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Pr="00141C2F" w:rsidRDefault="00F95607" w:rsidP="00141C2F">
      <w:pPr>
        <w:pStyle w:val="ad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Pr="00141C2F" w:rsidRDefault="00F95607" w:rsidP="00141C2F">
      <w:pPr>
        <w:pStyle w:val="ad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0968" w:rsidRDefault="00450968" w:rsidP="00F95607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68A2" w:rsidRPr="00141C2F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  <w:r w:rsidRPr="00141C2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8B68A2" w:rsidRPr="00141C2F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proofErr w:type="gramStart"/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Лучший</w:t>
      </w:r>
      <w:proofErr w:type="gramEnd"/>
      <w:r w:rsidRPr="00141C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профессии – 2017» </w:t>
      </w:r>
    </w:p>
    <w:p w:rsidR="008B68A2" w:rsidRPr="001665A5" w:rsidRDefault="008B68A2" w:rsidP="008B68A2">
      <w:pPr>
        <w:spacing w:after="0" w:line="326" w:lineRule="exact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8A2" w:rsidRPr="00201251" w:rsidRDefault="008B68A2" w:rsidP="008B68A2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8B68A2" w:rsidRPr="00201251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:rsidR="008B68A2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:rsidR="008B68A2" w:rsidRPr="002A6A4D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паспорт серии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номер  _______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:rsidR="008B68A2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кем и когда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выдан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</w:t>
            </w:r>
          </w:p>
          <w:p w:rsidR="008B68A2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8B68A2" w:rsidRPr="002A6A4D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:rsidR="008B68A2" w:rsidRDefault="008B68A2" w:rsidP="005457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зарегистрированный</w:t>
            </w:r>
            <w:proofErr w:type="gramEnd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по адресу: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</w:t>
            </w:r>
          </w:p>
          <w:p w:rsidR="008B68A2" w:rsidRDefault="008B68A2" w:rsidP="005457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8B68A2" w:rsidRPr="00E50C14" w:rsidRDefault="008B68A2" w:rsidP="005457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:rsidR="008B68A2" w:rsidRPr="00201251" w:rsidRDefault="008B68A2" w:rsidP="005457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B68A2" w:rsidRPr="00201251" w:rsidTr="0054577A">
        <w:trPr>
          <w:trHeight w:val="1669"/>
        </w:trPr>
        <w:tc>
          <w:tcPr>
            <w:tcW w:w="9571" w:type="dxa"/>
            <w:gridSpan w:val="3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8B68A2" w:rsidRPr="00201251" w:rsidRDefault="00141C2F" w:rsidP="0054577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Саратовское региональное отделение ООО «Союз Машиностроителей России»</w:t>
            </w:r>
          </w:p>
        </w:tc>
      </w:tr>
      <w:tr w:rsidR="008B68A2" w:rsidRPr="00201251" w:rsidTr="0054577A">
        <w:tc>
          <w:tcPr>
            <w:tcW w:w="9571" w:type="dxa"/>
            <w:gridSpan w:val="3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:rsidR="008B68A2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индивидуаль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ного учета результатов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:rsidR="008B68A2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8B68A2" w:rsidRPr="00201251" w:rsidTr="0054577A">
        <w:tc>
          <w:tcPr>
            <w:tcW w:w="9571" w:type="dxa"/>
            <w:gridSpan w:val="3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отчество, пол, дата рождения</w:t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 место работы, должность.</w:t>
            </w:r>
          </w:p>
        </w:tc>
      </w:tr>
      <w:tr w:rsidR="008B68A2" w:rsidRPr="00201251" w:rsidTr="0054577A">
        <w:tc>
          <w:tcPr>
            <w:tcW w:w="9571" w:type="dxa"/>
            <w:gridSpan w:val="3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совершения: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действий в отношении персональных данных, которые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  <w:proofErr w:type="gramEnd"/>
          </w:p>
        </w:tc>
      </w:tr>
      <w:tr w:rsidR="008B68A2" w:rsidRPr="00201251" w:rsidTr="0054577A">
        <w:tc>
          <w:tcPr>
            <w:tcW w:w="9571" w:type="dxa"/>
            <w:gridSpan w:val="3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с использованием: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для участников Конкурса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8B68A2" w:rsidRPr="00201251" w:rsidTr="0054577A">
        <w:tc>
          <w:tcPr>
            <w:tcW w:w="539" w:type="dxa"/>
          </w:tcPr>
          <w:p w:rsidR="008B68A2" w:rsidRPr="00201251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:rsidR="008B68A2" w:rsidRPr="00201251" w:rsidRDefault="008B68A2" w:rsidP="0054577A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B68A2" w:rsidRPr="00201251" w:rsidRDefault="008B68A2" w:rsidP="008B68A2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8B68A2" w:rsidRPr="00201251" w:rsidTr="0054577A">
        <w:tc>
          <w:tcPr>
            <w:tcW w:w="4927" w:type="dxa"/>
          </w:tcPr>
          <w:p w:rsidR="008B68A2" w:rsidRDefault="008B68A2" w:rsidP="0054577A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  <w:t>____________________</w:t>
            </w:r>
          </w:p>
          <w:p w:rsidR="008B68A2" w:rsidRPr="002A6A4D" w:rsidRDefault="008B68A2" w:rsidP="0054577A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(ФИО) </w:t>
            </w:r>
          </w:p>
        </w:tc>
        <w:tc>
          <w:tcPr>
            <w:tcW w:w="2621" w:type="dxa"/>
          </w:tcPr>
          <w:p w:rsidR="008B68A2" w:rsidRPr="002A6A4D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:rsidR="008B68A2" w:rsidRPr="002A6A4D" w:rsidRDefault="008B68A2" w:rsidP="0054577A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(подпись)                              </w:t>
            </w:r>
          </w:p>
        </w:tc>
        <w:tc>
          <w:tcPr>
            <w:tcW w:w="2023" w:type="dxa"/>
          </w:tcPr>
          <w:p w:rsidR="008B68A2" w:rsidRPr="002A6A4D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:rsidR="008B68A2" w:rsidRPr="002A6A4D" w:rsidRDefault="008B68A2" w:rsidP="0054577A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B68A2" w:rsidRPr="002A6A4D" w:rsidRDefault="008B68A2" w:rsidP="008B68A2">
      <w:pPr>
        <w:rPr>
          <w:b/>
        </w:rPr>
      </w:pPr>
    </w:p>
    <w:p w:rsidR="00F95607" w:rsidRDefault="00F9560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B68A2" w:rsidRPr="008B68A2" w:rsidRDefault="008B68A2" w:rsidP="008B68A2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ВЕДОМОСТЬ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теоретического задания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  <w:r w:rsidRPr="008B68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Лучший</w:t>
      </w:r>
      <w:proofErr w:type="gramEnd"/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профессии – 2017» 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8A2" w:rsidRPr="008B68A2" w:rsidRDefault="008B68A2" w:rsidP="008B68A2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8A2" w:rsidRPr="008B68A2" w:rsidRDefault="008B68A2" w:rsidP="008B6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  »        2017г.</w:t>
      </w:r>
    </w:p>
    <w:p w:rsidR="008B68A2" w:rsidRPr="008B68A2" w:rsidRDefault="008B68A2" w:rsidP="008B68A2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A2" w:rsidRPr="008B68A2" w:rsidRDefault="008B68A2" w:rsidP="008B68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68A2">
        <w:rPr>
          <w:rFonts w:ascii="Times New Roman" w:hAnsi="Times New Roman"/>
          <w:bCs/>
          <w:sz w:val="24"/>
          <w:szCs w:val="24"/>
        </w:rPr>
        <w:t>Председатель жюри:</w:t>
      </w:r>
    </w:p>
    <w:p w:rsidR="008B68A2" w:rsidRPr="008B68A2" w:rsidRDefault="008B68A2" w:rsidP="008B68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68A2">
        <w:rPr>
          <w:rFonts w:ascii="Times New Roman" w:hAnsi="Times New Roman"/>
          <w:bCs/>
          <w:sz w:val="24"/>
          <w:szCs w:val="24"/>
        </w:rPr>
        <w:t>Члены жюри:</w:t>
      </w:r>
    </w:p>
    <w:p w:rsidR="008B68A2" w:rsidRPr="008B68A2" w:rsidRDefault="008B68A2" w:rsidP="008B68A2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3969"/>
      </w:tblGrid>
      <w:tr w:rsidR="008B68A2" w:rsidRPr="008B68A2" w:rsidTr="0054577A">
        <w:trPr>
          <w:trHeight w:val="828"/>
        </w:trPr>
        <w:tc>
          <w:tcPr>
            <w:tcW w:w="1134" w:type="dxa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3969" w:type="dxa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 задание</w:t>
            </w:r>
          </w:p>
        </w:tc>
      </w:tr>
      <w:tr w:rsidR="008B68A2" w:rsidRPr="008B68A2" w:rsidTr="0054577A">
        <w:tc>
          <w:tcPr>
            <w:tcW w:w="1134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8A2" w:rsidRPr="008B68A2" w:rsidTr="0054577A">
        <w:tc>
          <w:tcPr>
            <w:tcW w:w="1134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8A2" w:rsidRPr="008B68A2" w:rsidRDefault="008B68A2" w:rsidP="008B68A2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A2" w:rsidRPr="008B68A2" w:rsidRDefault="008B68A2" w:rsidP="008B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A2" w:rsidRPr="008B68A2" w:rsidRDefault="008B68A2" w:rsidP="008B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367"/>
        <w:gridCol w:w="3001"/>
      </w:tblGrid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B68A2" w:rsidRPr="008B68A2" w:rsidRDefault="008B68A2" w:rsidP="008B68A2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ВЕДОМОСТЬ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результатов выполнения 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 задания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  <w:r w:rsidRPr="008B68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Лучший</w:t>
      </w:r>
      <w:proofErr w:type="gramEnd"/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профессии – 2017» </w:t>
      </w:r>
    </w:p>
    <w:p w:rsidR="008B68A2" w:rsidRPr="008B68A2" w:rsidRDefault="00263F85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</w:t>
      </w:r>
      <w:r w:rsidR="008B68A2"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          »</w:t>
      </w:r>
    </w:p>
    <w:p w:rsidR="008B68A2" w:rsidRPr="008B68A2" w:rsidRDefault="008B68A2" w:rsidP="008B68A2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8A2" w:rsidRPr="008B68A2" w:rsidRDefault="008B68A2" w:rsidP="008B6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68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  »        2017г.</w:t>
      </w:r>
    </w:p>
    <w:p w:rsidR="008B68A2" w:rsidRPr="008B68A2" w:rsidRDefault="008B68A2" w:rsidP="008B68A2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A2" w:rsidRPr="008B68A2" w:rsidRDefault="008B68A2" w:rsidP="008B68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68A2">
        <w:rPr>
          <w:rFonts w:ascii="Times New Roman" w:hAnsi="Times New Roman"/>
          <w:bCs/>
          <w:sz w:val="24"/>
          <w:szCs w:val="24"/>
        </w:rPr>
        <w:t>Председатель жюри:</w:t>
      </w:r>
    </w:p>
    <w:p w:rsidR="008B68A2" w:rsidRPr="008B68A2" w:rsidRDefault="008B68A2" w:rsidP="008B68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68A2">
        <w:rPr>
          <w:rFonts w:ascii="Times New Roman" w:hAnsi="Times New Roman"/>
          <w:bCs/>
          <w:sz w:val="24"/>
          <w:szCs w:val="24"/>
        </w:rPr>
        <w:t>Члены жюри:</w:t>
      </w:r>
    </w:p>
    <w:p w:rsidR="008B68A2" w:rsidRPr="008B68A2" w:rsidRDefault="008B68A2" w:rsidP="008B68A2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8A2" w:rsidRPr="008B68A2" w:rsidRDefault="008B68A2" w:rsidP="008B68A2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B68A2" w:rsidRPr="008B68A2" w:rsidRDefault="008B68A2" w:rsidP="008B68A2">
      <w:pPr>
        <w:tabs>
          <w:tab w:val="left" w:leader="underscore" w:pos="4187"/>
          <w:tab w:val="left" w:leader="underscore" w:pos="627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40"/>
        <w:gridCol w:w="1930"/>
        <w:gridCol w:w="2126"/>
        <w:gridCol w:w="2410"/>
      </w:tblGrid>
      <w:tr w:rsidR="008B68A2" w:rsidRPr="008B68A2" w:rsidTr="008B68A2">
        <w:tc>
          <w:tcPr>
            <w:tcW w:w="583" w:type="dxa"/>
            <w:vMerge w:val="restart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</w:p>
        </w:tc>
        <w:tc>
          <w:tcPr>
            <w:tcW w:w="4056" w:type="dxa"/>
            <w:gridSpan w:val="2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по каждой задаче практического задания</w:t>
            </w:r>
          </w:p>
        </w:tc>
        <w:tc>
          <w:tcPr>
            <w:tcW w:w="2410" w:type="dxa"/>
            <w:vMerge w:val="restart"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8B68A2" w:rsidRPr="008B68A2" w:rsidTr="008B68A2">
        <w:tc>
          <w:tcPr>
            <w:tcW w:w="583" w:type="dxa"/>
            <w:vMerge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vAlign w:val="center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8B68A2" w:rsidRPr="008B68A2" w:rsidRDefault="008B68A2" w:rsidP="008B68A2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2.1.</w:t>
            </w:r>
          </w:p>
        </w:tc>
        <w:tc>
          <w:tcPr>
            <w:tcW w:w="2126" w:type="dxa"/>
            <w:vAlign w:val="center"/>
          </w:tcPr>
          <w:p w:rsidR="008B68A2" w:rsidRPr="008B68A2" w:rsidRDefault="008B68A2" w:rsidP="008B68A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2.2.</w:t>
            </w:r>
          </w:p>
        </w:tc>
        <w:tc>
          <w:tcPr>
            <w:tcW w:w="2410" w:type="dxa"/>
            <w:vMerge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8A2" w:rsidRPr="008B68A2" w:rsidTr="008B68A2">
        <w:tc>
          <w:tcPr>
            <w:tcW w:w="583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68A2" w:rsidRPr="008B68A2" w:rsidTr="008B68A2">
        <w:tc>
          <w:tcPr>
            <w:tcW w:w="583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B68A2" w:rsidRPr="008B68A2" w:rsidRDefault="008B68A2" w:rsidP="008B68A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68A2" w:rsidRPr="008B68A2" w:rsidRDefault="008B68A2" w:rsidP="008B68A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8A2" w:rsidRPr="008B68A2" w:rsidRDefault="008B68A2" w:rsidP="008B68A2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A2" w:rsidRPr="008B68A2" w:rsidRDefault="008B68A2" w:rsidP="008B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A2" w:rsidRPr="008B68A2" w:rsidRDefault="008B68A2" w:rsidP="008B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367"/>
        <w:gridCol w:w="3001"/>
      </w:tblGrid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A2" w:rsidRPr="008B68A2" w:rsidTr="0054577A">
        <w:tc>
          <w:tcPr>
            <w:tcW w:w="3473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474" w:type="dxa"/>
          </w:tcPr>
          <w:p w:rsidR="008B68A2" w:rsidRPr="008B68A2" w:rsidRDefault="008B68A2" w:rsidP="008B68A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8A2" w:rsidRDefault="008B68A2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46" w:rsidRDefault="00423F46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Default="00784A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95" w:rsidRDefault="00921C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4A" w:rsidRPr="00CF1327" w:rsidRDefault="00CF1327" w:rsidP="00CF13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CF1327" w:rsidRDefault="00CF1327" w:rsidP="0078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A4A" w:rsidRPr="00784A4A" w:rsidRDefault="00784A4A" w:rsidP="0078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</w:t>
      </w:r>
    </w:p>
    <w:p w:rsidR="00784A4A" w:rsidRPr="00784A4A" w:rsidRDefault="00784A4A" w:rsidP="00784A4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оценок результатов выполнения заданий </w:t>
      </w:r>
    </w:p>
    <w:p w:rsidR="00784A4A" w:rsidRPr="00784A4A" w:rsidRDefault="00784A4A" w:rsidP="00784A4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финала областного конкурса профессионального мастерства</w:t>
      </w:r>
      <w:r w:rsidRPr="00784A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84A4A" w:rsidRPr="00784A4A" w:rsidRDefault="00784A4A" w:rsidP="00784A4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Лучший</w:t>
      </w:r>
      <w:proofErr w:type="gramEnd"/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профессии – 2017» </w:t>
      </w:r>
    </w:p>
    <w:p w:rsidR="00784A4A" w:rsidRPr="00784A4A" w:rsidRDefault="00784A4A" w:rsidP="00784A4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«              »</w:t>
      </w:r>
    </w:p>
    <w:p w:rsidR="00784A4A" w:rsidRPr="00784A4A" w:rsidRDefault="00784A4A" w:rsidP="00784A4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A4A" w:rsidRPr="00784A4A" w:rsidRDefault="00784A4A" w:rsidP="00784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4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«  »        2017г.</w:t>
      </w:r>
    </w:p>
    <w:p w:rsidR="00784A4A" w:rsidRPr="00784A4A" w:rsidRDefault="00784A4A" w:rsidP="00784A4A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A4A" w:rsidRPr="00784A4A" w:rsidRDefault="00784A4A" w:rsidP="00784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4A4A">
        <w:rPr>
          <w:rFonts w:ascii="Times New Roman" w:hAnsi="Times New Roman"/>
          <w:bCs/>
          <w:sz w:val="24"/>
          <w:szCs w:val="24"/>
        </w:rPr>
        <w:t>Председатель жюри:</w:t>
      </w:r>
    </w:p>
    <w:p w:rsidR="00784A4A" w:rsidRPr="00784A4A" w:rsidRDefault="00784A4A" w:rsidP="00784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4A4A">
        <w:rPr>
          <w:rFonts w:ascii="Times New Roman" w:hAnsi="Times New Roman"/>
          <w:bCs/>
          <w:sz w:val="24"/>
          <w:szCs w:val="24"/>
        </w:rPr>
        <w:t>Члены жюри:</w:t>
      </w:r>
    </w:p>
    <w:p w:rsidR="00784A4A" w:rsidRPr="00784A4A" w:rsidRDefault="00784A4A" w:rsidP="00784A4A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4A4A" w:rsidRPr="00784A4A" w:rsidRDefault="00784A4A" w:rsidP="0078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"/>
        <w:gridCol w:w="737"/>
        <w:gridCol w:w="992"/>
        <w:gridCol w:w="1560"/>
        <w:gridCol w:w="850"/>
        <w:gridCol w:w="567"/>
        <w:gridCol w:w="1418"/>
        <w:gridCol w:w="1417"/>
        <w:gridCol w:w="1134"/>
        <w:gridCol w:w="284"/>
        <w:gridCol w:w="850"/>
        <w:gridCol w:w="567"/>
      </w:tblGrid>
      <w:tr w:rsidR="00784A4A" w:rsidRPr="00784A4A" w:rsidTr="00784A4A">
        <w:trPr>
          <w:gridAfter w:val="1"/>
          <w:wAfter w:w="567" w:type="dxa"/>
        </w:trPr>
        <w:tc>
          <w:tcPr>
            <w:tcW w:w="851" w:type="dxa"/>
            <w:gridSpan w:val="2"/>
            <w:vMerge w:val="restart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</w:p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участника,</w:t>
            </w:r>
          </w:p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полученный</w:t>
            </w:r>
            <w:proofErr w:type="gramEnd"/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 жеребьевке</w:t>
            </w:r>
          </w:p>
        </w:tc>
        <w:tc>
          <w:tcPr>
            <w:tcW w:w="1560" w:type="dxa"/>
            <w:vMerge w:val="restart"/>
            <w:vAlign w:val="center"/>
          </w:tcPr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результатов выполнения заданий</w:t>
            </w:r>
          </w:p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1134" w:type="dxa"/>
            <w:vMerge w:val="restart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Занятое</w:t>
            </w:r>
          </w:p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(номинация)</w:t>
            </w:r>
          </w:p>
        </w:tc>
      </w:tr>
      <w:tr w:rsidR="00784A4A" w:rsidRPr="00784A4A" w:rsidTr="00784A4A">
        <w:trPr>
          <w:gridAfter w:val="1"/>
          <w:wAfter w:w="567" w:type="dxa"/>
          <w:trHeight w:val="811"/>
        </w:trPr>
        <w:tc>
          <w:tcPr>
            <w:tcW w:w="851" w:type="dxa"/>
            <w:gridSpan w:val="2"/>
            <w:vMerge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ценка за выполнение теоретического задания</w:t>
            </w:r>
          </w:p>
          <w:p w:rsidR="00784A4A" w:rsidRPr="00784A4A" w:rsidRDefault="00784A4A" w:rsidP="00784A4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Суммарная оценка за выполнение практического задания</w:t>
            </w:r>
          </w:p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4A4A" w:rsidRPr="00784A4A" w:rsidTr="00784A4A">
        <w:trPr>
          <w:gridAfter w:val="1"/>
          <w:wAfter w:w="567" w:type="dxa"/>
        </w:trPr>
        <w:tc>
          <w:tcPr>
            <w:tcW w:w="851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784A4A" w:rsidRPr="00784A4A" w:rsidTr="00784A4A">
        <w:trPr>
          <w:gridAfter w:val="1"/>
          <w:wAfter w:w="567" w:type="dxa"/>
        </w:trPr>
        <w:tc>
          <w:tcPr>
            <w:tcW w:w="851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4A4A" w:rsidRPr="00784A4A" w:rsidRDefault="00784A4A" w:rsidP="00784A4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84A4A" w:rsidRPr="00784A4A" w:rsidTr="0078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4" w:type="dxa"/>
        </w:trPr>
        <w:tc>
          <w:tcPr>
            <w:tcW w:w="4139" w:type="dxa"/>
            <w:gridSpan w:val="4"/>
          </w:tcPr>
          <w:p w:rsidR="00784A4A" w:rsidRPr="00784A4A" w:rsidRDefault="00784A4A" w:rsidP="0078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4A4A" w:rsidRPr="00784A4A" w:rsidRDefault="00784A4A" w:rsidP="0078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4A4A" w:rsidRPr="00784A4A" w:rsidRDefault="00784A4A" w:rsidP="0078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4A4A" w:rsidRPr="00784A4A" w:rsidRDefault="00784A4A" w:rsidP="0078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4A4A" w:rsidRPr="00784A4A" w:rsidRDefault="00784A4A" w:rsidP="00784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</w:tcPr>
          <w:p w:rsidR="00784A4A" w:rsidRPr="00784A4A" w:rsidRDefault="00784A4A" w:rsidP="00784A4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84A4A" w:rsidRPr="00784A4A" w:rsidRDefault="00784A4A" w:rsidP="00784A4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4296"/>
        <w:gridCol w:w="1978"/>
      </w:tblGrid>
      <w:tr w:rsidR="00784A4A" w:rsidRPr="00784A4A" w:rsidTr="0054577A">
        <w:tc>
          <w:tcPr>
            <w:tcW w:w="4928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5812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85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A4A" w:rsidRPr="00784A4A" w:rsidTr="0054577A">
        <w:tc>
          <w:tcPr>
            <w:tcW w:w="4928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5812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A4A" w:rsidRPr="00784A4A" w:rsidTr="0054577A">
        <w:tc>
          <w:tcPr>
            <w:tcW w:w="4928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85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A4A" w:rsidRPr="00784A4A" w:rsidTr="0054577A">
        <w:tc>
          <w:tcPr>
            <w:tcW w:w="4928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4A4A" w:rsidRPr="00784A4A" w:rsidRDefault="00784A4A" w:rsidP="00784A4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85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A4A" w:rsidRPr="00784A4A" w:rsidTr="0054577A">
        <w:tc>
          <w:tcPr>
            <w:tcW w:w="4928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784A4A" w:rsidRPr="00784A4A" w:rsidRDefault="00784A4A" w:rsidP="00784A4A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685" w:type="dxa"/>
          </w:tcPr>
          <w:p w:rsidR="00784A4A" w:rsidRPr="00784A4A" w:rsidRDefault="00784A4A" w:rsidP="00784A4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A4A" w:rsidRDefault="00784A4A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2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CF1327" w:rsidRPr="00CF1327" w:rsidRDefault="00CF1327" w:rsidP="00CF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ПРОТОКОЛ</w:t>
      </w:r>
    </w:p>
    <w:p w:rsidR="00CF1327" w:rsidRPr="00CF1327" w:rsidRDefault="00CF1327" w:rsidP="00CF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 xml:space="preserve">заседания жюри </w:t>
      </w:r>
    </w:p>
    <w:p w:rsidR="00CF1327" w:rsidRPr="00CF1327" w:rsidRDefault="00CF1327" w:rsidP="00CF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финала областного конкурса профессионального мастерства</w:t>
      </w:r>
    </w:p>
    <w:p w:rsidR="00CF1327" w:rsidRPr="00CF1327" w:rsidRDefault="00CF1327" w:rsidP="00CF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«Лучший по профессии-2017»</w:t>
      </w:r>
    </w:p>
    <w:p w:rsidR="00CF1327" w:rsidRPr="00CF1327" w:rsidRDefault="00CF1327" w:rsidP="00CF1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Компетенция «           »</w:t>
      </w: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«     »             2017 г.</w:t>
      </w: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Результаты финала областного конкурса профессионального мастерства «</w:t>
      </w:r>
      <w:proofErr w:type="gramStart"/>
      <w:r w:rsidRPr="00CF1327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F1327">
        <w:rPr>
          <w:rFonts w:ascii="Times New Roman" w:hAnsi="Times New Roman" w:cs="Times New Roman"/>
          <w:sz w:val="28"/>
          <w:szCs w:val="28"/>
        </w:rPr>
        <w:t xml:space="preserve"> по профессии-2017»  номинация «    »    оценивало жюри в составе: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CF1327" w:rsidRPr="00CF1327" w:rsidTr="0054577A">
        <w:tc>
          <w:tcPr>
            <w:tcW w:w="2235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2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2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F1327" w:rsidRPr="00CF1327" w:rsidTr="0054577A">
        <w:tc>
          <w:tcPr>
            <w:tcW w:w="2235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27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7" w:rsidRPr="00CF1327" w:rsidTr="0054577A">
        <w:tc>
          <w:tcPr>
            <w:tcW w:w="2235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7" w:rsidRPr="00CF1327" w:rsidTr="0054577A">
        <w:tc>
          <w:tcPr>
            <w:tcW w:w="2235" w:type="dxa"/>
            <w:vMerge w:val="restart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327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7" w:rsidRPr="00CF1327" w:rsidTr="0054577A">
        <w:tc>
          <w:tcPr>
            <w:tcW w:w="2235" w:type="dxa"/>
            <w:vMerge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27" w:rsidRPr="00CF1327" w:rsidTr="0054577A">
        <w:tc>
          <w:tcPr>
            <w:tcW w:w="2235" w:type="dxa"/>
            <w:vMerge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27" w:rsidRPr="00CF1327" w:rsidRDefault="00CF1327" w:rsidP="00CF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27" w:rsidRPr="00CF1327" w:rsidRDefault="00CF1327" w:rsidP="00CF1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F1327">
        <w:rPr>
          <w:rFonts w:ascii="Times New Roman" w:hAnsi="Times New Roman" w:cs="Times New Roman"/>
          <w:sz w:val="28"/>
          <w:szCs w:val="28"/>
        </w:rPr>
        <w:t>рассмотрения результатов выполнения заданий финала областного конкурса профессионального</w:t>
      </w:r>
      <w:proofErr w:type="gramEnd"/>
      <w:r w:rsidRPr="00CF1327">
        <w:rPr>
          <w:rFonts w:ascii="Times New Roman" w:hAnsi="Times New Roman" w:cs="Times New Roman"/>
          <w:sz w:val="28"/>
          <w:szCs w:val="28"/>
        </w:rPr>
        <w:t xml:space="preserve"> мастерства «Лучший по профессии-2017»</w:t>
      </w: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номинация  «      » жюри решило:</w:t>
      </w:r>
    </w:p>
    <w:p w:rsidR="00CF1327" w:rsidRPr="00CF1327" w:rsidRDefault="00CF1327" w:rsidP="00CF132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присудить звание победителя (первое место) в номинации  «      »</w:t>
      </w:r>
    </w:p>
    <w:p w:rsidR="00CF1327" w:rsidRPr="00CF1327" w:rsidRDefault="00CF1327" w:rsidP="00CF1327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1327">
        <w:rPr>
          <w:rFonts w:ascii="Times New Roman" w:hAnsi="Times New Roman" w:cs="Times New Roman"/>
          <w:i/>
          <w:sz w:val="28"/>
          <w:szCs w:val="28"/>
        </w:rPr>
        <w:t>ФИО, наименование предприятия</w:t>
      </w:r>
    </w:p>
    <w:p w:rsidR="00CF1327" w:rsidRPr="00CF1327" w:rsidRDefault="00CF1327" w:rsidP="00CF132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присудить звание призера (второе место) в номинации  «      »</w:t>
      </w:r>
    </w:p>
    <w:p w:rsidR="00CF1327" w:rsidRPr="00CF1327" w:rsidRDefault="00CF1327" w:rsidP="00CF1327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1327">
        <w:rPr>
          <w:rFonts w:ascii="Times New Roman" w:hAnsi="Times New Roman" w:cs="Times New Roman"/>
          <w:i/>
          <w:sz w:val="28"/>
          <w:szCs w:val="28"/>
        </w:rPr>
        <w:t>ФИО, наименование предприятия</w:t>
      </w:r>
    </w:p>
    <w:p w:rsidR="00CF1327" w:rsidRPr="00CF1327" w:rsidRDefault="00CF1327" w:rsidP="00CF1327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F1327">
        <w:rPr>
          <w:rFonts w:ascii="Times New Roman" w:hAnsi="Times New Roman" w:cs="Times New Roman"/>
          <w:sz w:val="28"/>
          <w:szCs w:val="28"/>
        </w:rPr>
        <w:t>присудить звание призера (третье место) в номинации  «      »</w:t>
      </w:r>
    </w:p>
    <w:p w:rsidR="00CF1327" w:rsidRPr="00CF1327" w:rsidRDefault="00CF1327" w:rsidP="00CF1327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1327">
        <w:rPr>
          <w:rFonts w:ascii="Times New Roman" w:hAnsi="Times New Roman" w:cs="Times New Roman"/>
          <w:i/>
          <w:sz w:val="28"/>
          <w:szCs w:val="28"/>
        </w:rPr>
        <w:t>ФИО, наименование предприятия</w:t>
      </w:r>
    </w:p>
    <w:p w:rsidR="00CF1327" w:rsidRPr="00CF1327" w:rsidRDefault="00CF1327" w:rsidP="00CF132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F1327" w:rsidRPr="00CF1327" w:rsidRDefault="00CF1327" w:rsidP="00CF13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1906"/>
        <w:gridCol w:w="4482"/>
      </w:tblGrid>
      <w:tr w:rsidR="00CF1327" w:rsidRPr="00CF1327" w:rsidTr="0054577A">
        <w:tc>
          <w:tcPr>
            <w:tcW w:w="319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</w:p>
        </w:tc>
        <w:tc>
          <w:tcPr>
            <w:tcW w:w="188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4501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27" w:rsidRPr="00CF1327" w:rsidTr="0054577A">
        <w:tc>
          <w:tcPr>
            <w:tcW w:w="319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CF1327" w:rsidRPr="00CF1327" w:rsidRDefault="00CF1327" w:rsidP="00CF1327">
            <w:pPr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27" w:rsidRPr="00CF1327" w:rsidTr="0054577A">
        <w:tc>
          <w:tcPr>
            <w:tcW w:w="319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Члены жюри:</w:t>
            </w:r>
          </w:p>
        </w:tc>
        <w:tc>
          <w:tcPr>
            <w:tcW w:w="1880" w:type="dxa"/>
          </w:tcPr>
          <w:p w:rsidR="00CF1327" w:rsidRPr="00CF1327" w:rsidRDefault="00CF1327" w:rsidP="00CF1327">
            <w:pPr>
              <w:rPr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4501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27" w:rsidRPr="00CF1327" w:rsidTr="0054577A">
        <w:tc>
          <w:tcPr>
            <w:tcW w:w="319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CF1327" w:rsidRPr="00CF1327" w:rsidRDefault="00CF1327" w:rsidP="00CF1327">
            <w:pPr>
              <w:rPr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4501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327" w:rsidRPr="00CF1327" w:rsidTr="0054577A">
        <w:tc>
          <w:tcPr>
            <w:tcW w:w="3190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</w:tcPr>
          <w:p w:rsidR="00CF1327" w:rsidRPr="00CF1327" w:rsidRDefault="00CF1327" w:rsidP="00CF1327">
            <w:pPr>
              <w:rPr>
                <w:sz w:val="26"/>
                <w:szCs w:val="26"/>
              </w:rPr>
            </w:pPr>
            <w:r w:rsidRPr="00CF132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4501" w:type="dxa"/>
          </w:tcPr>
          <w:p w:rsidR="00CF1327" w:rsidRPr="00CF1327" w:rsidRDefault="00CF1327" w:rsidP="00CF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1327" w:rsidRPr="00F95607" w:rsidRDefault="00CF1327" w:rsidP="00F95607">
      <w:pPr>
        <w:tabs>
          <w:tab w:val="left" w:pos="1134"/>
        </w:tabs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1327" w:rsidRPr="00F95607" w:rsidSect="00904F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88"/>
    <w:multiLevelType w:val="multilevel"/>
    <w:tmpl w:val="DCB23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C00FD"/>
    <w:multiLevelType w:val="hybridMultilevel"/>
    <w:tmpl w:val="438EF268"/>
    <w:lvl w:ilvl="0" w:tplc="0419000F">
      <w:start w:val="1"/>
      <w:numFmt w:val="decimal"/>
      <w:lvlText w:val="%1."/>
      <w:lvlJc w:val="left"/>
      <w:pPr>
        <w:ind w:left="1707" w:hanging="360"/>
      </w:p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>
    <w:nsid w:val="075D273E"/>
    <w:multiLevelType w:val="hybridMultilevel"/>
    <w:tmpl w:val="375A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C1E"/>
    <w:multiLevelType w:val="hybridMultilevel"/>
    <w:tmpl w:val="D5F6F86C"/>
    <w:lvl w:ilvl="0" w:tplc="E7F2D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4">
    <w:nsid w:val="166B2E2C"/>
    <w:multiLevelType w:val="hybridMultilevel"/>
    <w:tmpl w:val="A51E0A10"/>
    <w:lvl w:ilvl="0" w:tplc="98B86A12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E1295A"/>
    <w:multiLevelType w:val="hybridMultilevel"/>
    <w:tmpl w:val="1740419E"/>
    <w:lvl w:ilvl="0" w:tplc="7AEAD4C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C95CCB"/>
    <w:multiLevelType w:val="hybridMultilevel"/>
    <w:tmpl w:val="281CF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7192143"/>
    <w:multiLevelType w:val="hybridMultilevel"/>
    <w:tmpl w:val="91D2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6982"/>
    <w:multiLevelType w:val="multilevel"/>
    <w:tmpl w:val="02B08E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061A97"/>
    <w:multiLevelType w:val="multilevel"/>
    <w:tmpl w:val="DF7ACB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11">
    <w:nsid w:val="308E615A"/>
    <w:multiLevelType w:val="hybridMultilevel"/>
    <w:tmpl w:val="F17C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4452A"/>
    <w:multiLevelType w:val="multilevel"/>
    <w:tmpl w:val="44504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2AD542F"/>
    <w:multiLevelType w:val="hybridMultilevel"/>
    <w:tmpl w:val="CC2C38A8"/>
    <w:name w:val="WW8Num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62F6107"/>
    <w:multiLevelType w:val="hybridMultilevel"/>
    <w:tmpl w:val="2066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3FC51FDE"/>
    <w:multiLevelType w:val="multilevel"/>
    <w:tmpl w:val="72DE1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A77F64"/>
    <w:multiLevelType w:val="hybridMultilevel"/>
    <w:tmpl w:val="4E4C1F38"/>
    <w:lvl w:ilvl="0" w:tplc="FA72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F15277"/>
    <w:multiLevelType w:val="multilevel"/>
    <w:tmpl w:val="6D40C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DF065F9"/>
    <w:multiLevelType w:val="multilevel"/>
    <w:tmpl w:val="27A0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B5AA9"/>
    <w:multiLevelType w:val="multilevel"/>
    <w:tmpl w:val="9BFC97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2">
    <w:nsid w:val="7B9F582F"/>
    <w:multiLevelType w:val="hybridMultilevel"/>
    <w:tmpl w:val="AB72E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6"/>
  </w:num>
  <w:num w:numId="5">
    <w:abstractNumId w:val="19"/>
  </w:num>
  <w:num w:numId="6">
    <w:abstractNumId w:val="0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7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19"/>
    <w:rsid w:val="000458BF"/>
    <w:rsid w:val="000A0438"/>
    <w:rsid w:val="000C6D49"/>
    <w:rsid w:val="000F1F4F"/>
    <w:rsid w:val="000F2EB9"/>
    <w:rsid w:val="001314BC"/>
    <w:rsid w:val="00141C2F"/>
    <w:rsid w:val="0015152B"/>
    <w:rsid w:val="001565A8"/>
    <w:rsid w:val="001A24ED"/>
    <w:rsid w:val="001A31AE"/>
    <w:rsid w:val="002104CE"/>
    <w:rsid w:val="00224311"/>
    <w:rsid w:val="00231071"/>
    <w:rsid w:val="00260E55"/>
    <w:rsid w:val="00263F85"/>
    <w:rsid w:val="002E5528"/>
    <w:rsid w:val="00313702"/>
    <w:rsid w:val="003B0AA2"/>
    <w:rsid w:val="003B298D"/>
    <w:rsid w:val="003C425E"/>
    <w:rsid w:val="003D5790"/>
    <w:rsid w:val="00423F46"/>
    <w:rsid w:val="00435553"/>
    <w:rsid w:val="00450968"/>
    <w:rsid w:val="00463FDE"/>
    <w:rsid w:val="00475517"/>
    <w:rsid w:val="0048513E"/>
    <w:rsid w:val="004D0F43"/>
    <w:rsid w:val="00531968"/>
    <w:rsid w:val="005414C3"/>
    <w:rsid w:val="00564B69"/>
    <w:rsid w:val="005812AE"/>
    <w:rsid w:val="005B5A2C"/>
    <w:rsid w:val="005B629F"/>
    <w:rsid w:val="005C7249"/>
    <w:rsid w:val="005D0F58"/>
    <w:rsid w:val="00602D4F"/>
    <w:rsid w:val="006415FB"/>
    <w:rsid w:val="006722E2"/>
    <w:rsid w:val="006E15BB"/>
    <w:rsid w:val="006E6B65"/>
    <w:rsid w:val="00737AF6"/>
    <w:rsid w:val="00740BC6"/>
    <w:rsid w:val="00774A9D"/>
    <w:rsid w:val="007777BD"/>
    <w:rsid w:val="00784A4A"/>
    <w:rsid w:val="007C5E6D"/>
    <w:rsid w:val="007D108D"/>
    <w:rsid w:val="007E45D9"/>
    <w:rsid w:val="007F053C"/>
    <w:rsid w:val="007F3138"/>
    <w:rsid w:val="00820323"/>
    <w:rsid w:val="00887E63"/>
    <w:rsid w:val="008A3516"/>
    <w:rsid w:val="008B68A2"/>
    <w:rsid w:val="008C487F"/>
    <w:rsid w:val="008C7209"/>
    <w:rsid w:val="008F6C68"/>
    <w:rsid w:val="00904F66"/>
    <w:rsid w:val="00921C95"/>
    <w:rsid w:val="00936F1E"/>
    <w:rsid w:val="00940CC8"/>
    <w:rsid w:val="00941545"/>
    <w:rsid w:val="009526C5"/>
    <w:rsid w:val="009B697F"/>
    <w:rsid w:val="00A062BC"/>
    <w:rsid w:val="00A07A7F"/>
    <w:rsid w:val="00A64AEF"/>
    <w:rsid w:val="00A66A0D"/>
    <w:rsid w:val="00AA29FD"/>
    <w:rsid w:val="00AA63D7"/>
    <w:rsid w:val="00AD21F1"/>
    <w:rsid w:val="00AD52EB"/>
    <w:rsid w:val="00B13276"/>
    <w:rsid w:val="00B21AE3"/>
    <w:rsid w:val="00B44833"/>
    <w:rsid w:val="00B6095A"/>
    <w:rsid w:val="00B87A47"/>
    <w:rsid w:val="00B87C35"/>
    <w:rsid w:val="00B94903"/>
    <w:rsid w:val="00BA7A98"/>
    <w:rsid w:val="00BD1ADB"/>
    <w:rsid w:val="00BD7F20"/>
    <w:rsid w:val="00C007A5"/>
    <w:rsid w:val="00C3663D"/>
    <w:rsid w:val="00C42297"/>
    <w:rsid w:val="00C47119"/>
    <w:rsid w:val="00C92620"/>
    <w:rsid w:val="00CF1327"/>
    <w:rsid w:val="00D04C92"/>
    <w:rsid w:val="00D1492A"/>
    <w:rsid w:val="00D454A1"/>
    <w:rsid w:val="00D53D9F"/>
    <w:rsid w:val="00D63B74"/>
    <w:rsid w:val="00D742D4"/>
    <w:rsid w:val="00DE7BBC"/>
    <w:rsid w:val="00DF0096"/>
    <w:rsid w:val="00E32A22"/>
    <w:rsid w:val="00E36033"/>
    <w:rsid w:val="00E52147"/>
    <w:rsid w:val="00E7055F"/>
    <w:rsid w:val="00E74DAD"/>
    <w:rsid w:val="00EA47C7"/>
    <w:rsid w:val="00EC287F"/>
    <w:rsid w:val="00ED5C81"/>
    <w:rsid w:val="00EE2BA5"/>
    <w:rsid w:val="00EE7042"/>
    <w:rsid w:val="00F03985"/>
    <w:rsid w:val="00F043CE"/>
    <w:rsid w:val="00F21B63"/>
    <w:rsid w:val="00F47D6B"/>
    <w:rsid w:val="00F67525"/>
    <w:rsid w:val="00F73520"/>
    <w:rsid w:val="00F93F75"/>
    <w:rsid w:val="00F95607"/>
    <w:rsid w:val="00FA4DAC"/>
    <w:rsid w:val="00F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F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7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B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B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8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F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F4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rsid w:val="00141C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Body Text"/>
    <w:basedOn w:val="a"/>
    <w:link w:val="aa"/>
    <w:rsid w:val="00141C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141C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Subtitle"/>
    <w:basedOn w:val="a"/>
    <w:next w:val="a9"/>
    <w:link w:val="ac"/>
    <w:qFormat/>
    <w:rsid w:val="00141C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c">
    <w:name w:val="Подзаголовок Знак"/>
    <w:basedOn w:val="a0"/>
    <w:link w:val="ab"/>
    <w:rsid w:val="00141C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 Spacing"/>
    <w:uiPriority w:val="1"/>
    <w:qFormat/>
    <w:rsid w:val="00141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F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7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B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B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8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F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k.s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_ppk@s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Ночевная Ирина Анатольевна</cp:lastModifiedBy>
  <cp:revision>9</cp:revision>
  <cp:lastPrinted>2017-07-19T09:04:00Z</cp:lastPrinted>
  <dcterms:created xsi:type="dcterms:W3CDTF">2017-08-07T08:40:00Z</dcterms:created>
  <dcterms:modified xsi:type="dcterms:W3CDTF">2017-08-10T09:53:00Z</dcterms:modified>
</cp:coreProperties>
</file>