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4F6D27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457A57" w:rsidRDefault="00457A57" w:rsidP="00457A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A57">
              <w:rPr>
                <w:b/>
                <w:i/>
                <w:sz w:val="24"/>
                <w:szCs w:val="24"/>
                <w:u w:val="single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</w:t>
            </w:r>
            <w:r w:rsidR="00EA21E8">
              <w:rPr>
                <w:b/>
                <w:i/>
                <w:sz w:val="24"/>
                <w:szCs w:val="24"/>
                <w:u w:val="single"/>
              </w:rPr>
              <w:t>1</w:t>
            </w:r>
            <w:r w:rsidR="00DF54CE">
              <w:rPr>
                <w:b/>
                <w:i/>
                <w:sz w:val="24"/>
                <w:szCs w:val="24"/>
                <w:u w:val="single"/>
              </w:rPr>
              <w:t>1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>.2019 г.</w:t>
            </w:r>
          </w:p>
          <w:p w:rsidR="00457A57" w:rsidRPr="004F6D27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9 кл.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11 кл.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  <w:r w:rsidR="006B6957">
              <w:rPr>
                <w:sz w:val="18"/>
                <w:szCs w:val="18"/>
              </w:rPr>
              <w:t xml:space="preserve"> обучение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бюд.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внебюд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бюд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AB61B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</w:p>
        </w:tc>
      </w:tr>
      <w:tr w:rsidR="004F6D27" w:rsidTr="006139C1">
        <w:tc>
          <w:tcPr>
            <w:tcW w:w="849" w:type="dxa"/>
            <w:tcBorders>
              <w:bottom w:val="nil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09.02.01</w:t>
            </w:r>
          </w:p>
        </w:tc>
        <w:tc>
          <w:tcPr>
            <w:tcW w:w="3546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Компьютерные системы и комплексы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F6D27" w:rsidRPr="00A72014" w:rsidRDefault="00DF54CE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64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DF54CE"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DF54CE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48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4F6D27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Компьютерные сети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DF54CE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DF54CE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A7A09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DF54C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Программирование в компьютерных системах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113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  <w:r w:rsidR="00DF54CE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  <w:r w:rsidR="00DF54C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13</w:t>
            </w:r>
            <w:r w:rsidR="00DF54CE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F54CE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F54CE">
              <w:t>88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F54CE"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  <w:r w:rsidR="00DF54CE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DF54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Информационная безопасность автоматизированных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10</w:t>
            </w:r>
            <w:r w:rsidR="00DF54CE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DF54CE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A36C78">
            <w:pPr>
              <w:tabs>
                <w:tab w:val="left" w:pos="851"/>
                <w:tab w:val="left" w:pos="5103"/>
              </w:tabs>
              <w:jc w:val="center"/>
            </w:pPr>
            <w: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DF54CE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DF54CE">
              <w:t>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DF54CE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DF54C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DF54C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F54CE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B8067C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8067C" w:rsidRPr="004F6D27" w:rsidRDefault="00B8067C" w:rsidP="006139C1">
            <w:pPr>
              <w:jc w:val="center"/>
            </w:pPr>
            <w:r>
              <w:t>13.02.07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Электроснабжение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67C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7D44B0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067C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7D44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7D44B0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67C" w:rsidRDefault="00BF6E56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C" w:rsidRDefault="00B8067C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7C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Техническая эксплуатация и обслуживание электрического и электромеханического оборудования </w:t>
            </w:r>
            <w:r w:rsidR="00156459" w:rsidRPr="00EB1A0D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7D44B0" w:rsidRPr="00EB1A0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7D44B0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7D44B0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Монтаж и техническая эксплуатация промышленного оборудования</w:t>
            </w:r>
            <w:r w:rsidR="00A744DC" w:rsidRPr="00EB1A0D">
              <w:t xml:space="preserve"> </w:t>
            </w:r>
            <w:r w:rsidRPr="00EB1A0D">
              <w:t xml:space="preserve">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7D44B0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</w:t>
            </w:r>
            <w:r w:rsidR="007D44B0" w:rsidRPr="00EB1A0D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7D44B0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7D44B0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7D44B0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Автоматизация технологических процессов и производств </w:t>
            </w:r>
            <w:r w:rsidR="00CD5C09" w:rsidRPr="00EB1A0D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0877B7">
            <w:pPr>
              <w:jc w:val="center"/>
            </w:pPr>
          </w:p>
          <w:p w:rsidR="004F6D27" w:rsidRDefault="004F6D27" w:rsidP="000877B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B111B7" w:rsidP="007D44B0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</w:t>
            </w:r>
            <w:r w:rsidR="000877B7" w:rsidRPr="00EB1A0D">
              <w:t>6</w:t>
            </w:r>
            <w:r w:rsidR="007D44B0" w:rsidRPr="00EB1A0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0877B7">
              <w:t>6</w:t>
            </w:r>
            <w:r w:rsidR="007D44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0877B7">
              <w:t>6</w:t>
            </w:r>
            <w:r w:rsidR="007D44B0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</w:t>
            </w:r>
            <w:r w:rsidR="007D44B0" w:rsidRPr="00EB1A0D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7D44B0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7D44B0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7D44B0" w:rsidRPr="00EB1A0D"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7D44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7D44B0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32</w:t>
            </w:r>
            <w:r w:rsidR="007D44B0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7D44B0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297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  <w:r w:rsidR="007D44B0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7D44B0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0877B7">
              <w:t>8</w:t>
            </w:r>
            <w:r w:rsidR="007D44B0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365BE3">
              <w:t>4</w:t>
            </w:r>
            <w:r w:rsidR="007D44B0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7D44B0">
              <w:t>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7D44B0"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7D44B0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7D44B0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7D44B0"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4110A">
            <w:pPr>
              <w:tabs>
                <w:tab w:val="left" w:pos="851"/>
                <w:tab w:val="left" w:pos="5103"/>
              </w:tabs>
              <w:jc w:val="center"/>
            </w:pPr>
            <w:r>
              <w:t>29</w:t>
            </w:r>
            <w:r w:rsidR="00313E79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13E79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  <w:r w:rsidR="00313E79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E273E7">
              <w:t>1</w:t>
            </w:r>
            <w:r w:rsidR="000877B7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313E79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  <w:r w:rsidR="000877B7">
              <w:t>4</w:t>
            </w:r>
            <w:r w:rsidR="00313E79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0877B7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Сооружение и эксплуатация газонефтепроводов и газонефтехранилищ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AF131B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AF131B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CD5C09">
            <w:r w:rsidRPr="00EB1A0D">
              <w:t xml:space="preserve">Организация перевозок и управление на транспорте (по видам)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12</w:t>
            </w:r>
            <w:r w:rsidR="0034110A" w:rsidRPr="00EB1A0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12</w:t>
            </w:r>
            <w:r w:rsidR="0034110A" w:rsidRPr="00EB1A0D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10</w:t>
            </w:r>
            <w:r w:rsidR="0034110A" w:rsidRPr="00EB1A0D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AF131B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</w:t>
            </w:r>
            <w:r w:rsidR="00AF131B" w:rsidRPr="00EB1A0D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23.02.03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A977DC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34110A" w:rsidP="005D0017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AF131B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</w:t>
            </w:r>
            <w:r w:rsidR="00AF131B" w:rsidRPr="00EB1A0D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Pr="00EB1A0D" w:rsidRDefault="00867B65" w:rsidP="004F6D27">
            <w:pPr>
              <w:jc w:val="center"/>
            </w:pPr>
          </w:p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27.02.02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Техническое регулирование и управление качеством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Управление качеством продукции, процессов и услуг</w:t>
            </w:r>
            <w:r w:rsidR="0094410A" w:rsidRPr="00EB1A0D">
              <w:t xml:space="preserve">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94410A">
            <w:r w:rsidRPr="00EB1A0D">
              <w:t xml:space="preserve">Экономика и бухгалтерский учет </w:t>
            </w:r>
            <w:r w:rsidR="00CD5C09" w:rsidRPr="00EB1A0D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565EFC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6</w:t>
            </w:r>
            <w:r w:rsidR="0034110A" w:rsidRPr="00EB1A0D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8952F5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lastRenderedPageBreak/>
              <w:t>38.02.05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Товароведение и экспертиза потребительских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17</w:t>
            </w:r>
            <w:r w:rsidR="00A87762" w:rsidRPr="00EB1A0D">
              <w:t xml:space="preserve">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945640" w:rsidP="00BB1B4E">
            <w:r w:rsidRPr="00EB1A0D"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945640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9</w:t>
            </w:r>
            <w:r w:rsidR="0034110A" w:rsidRPr="00EB1A0D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7</w:t>
            </w:r>
            <w:r w:rsidR="0034110A" w:rsidRPr="00EB1A0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</w:t>
            </w:r>
            <w:r w:rsidR="0034110A" w:rsidRPr="00EB1A0D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095705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6</w:t>
            </w:r>
            <w:r w:rsidR="0034110A" w:rsidRPr="00EB1A0D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14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13E79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47</w:t>
            </w:r>
            <w:r w:rsidR="00313E79" w:rsidRPr="00EB1A0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13E79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42</w:t>
            </w:r>
            <w:r w:rsidR="00313E79" w:rsidRPr="00EB1A0D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13E79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47</w:t>
            </w:r>
            <w:r w:rsidR="00313E79" w:rsidRPr="00EB1A0D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</w:t>
            </w:r>
            <w:r w:rsidR="0034110A" w:rsidRPr="00EB1A0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</w:t>
            </w:r>
            <w:r w:rsidR="0034110A" w:rsidRPr="00EB1A0D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</w:t>
            </w:r>
            <w:r w:rsidR="0034110A" w:rsidRPr="00EB1A0D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EB1A0D" w:rsidRDefault="004F6D27" w:rsidP="004F6D27">
            <w:pPr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44.02.06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Профессиональное обучение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13</w:t>
            </w:r>
            <w:r w:rsidR="0034110A" w:rsidRPr="00EB1A0D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13</w:t>
            </w:r>
            <w:r w:rsidR="0034110A" w:rsidRPr="00EB1A0D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12</w:t>
            </w:r>
            <w:r w:rsidR="0034110A" w:rsidRPr="00EB1A0D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46.02.01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 xml:space="preserve">Документационное обеспечение управления и архивоведение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34110A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  <w:r w:rsidR="0034110A" w:rsidRPr="00EB1A0D"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136D8C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RPr="00EB1A0D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6139C1">
            <w:pPr>
              <w:jc w:val="center"/>
            </w:pPr>
            <w:r w:rsidRPr="00EB1A0D">
              <w:t>54.02.02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F6D27" w:rsidP="00BB1B4E">
            <w:r w:rsidRPr="00EB1A0D">
              <w:t>Декоративно-прикладное искусство и народные промыслы</w:t>
            </w:r>
            <w:r w:rsidR="00CD5C09" w:rsidRPr="00EB1A0D">
              <w:t xml:space="preserve"> (по видам)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EB1A0D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EB1A0D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EB1A0D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EB1A0D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EB1A0D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EB1A0D" w:rsidRDefault="00C72619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44</w:t>
            </w:r>
            <w:r w:rsidR="00313E79" w:rsidRPr="00EB1A0D">
              <w:rPr>
                <w:b/>
                <w:i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EB1A0D" w:rsidRDefault="00C72619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410</w:t>
            </w:r>
            <w:r w:rsidR="00313E79" w:rsidRPr="00EB1A0D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EB1A0D" w:rsidRDefault="00C72619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77623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EB1A0D" w:rsidRDefault="00477623" w:rsidP="00313E7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215</w:t>
            </w:r>
            <w:r w:rsidR="00313E79" w:rsidRPr="00EB1A0D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EB1A0D" w:rsidRDefault="00477623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457A57" w:rsidRDefault="00477623" w:rsidP="006D27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B1A0D">
              <w:rPr>
                <w:b/>
                <w:i/>
                <w:color w:val="000000"/>
                <w:sz w:val="24"/>
                <w:szCs w:val="24"/>
              </w:rPr>
              <w:t>73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5A"/>
    <w:rsid w:val="00004593"/>
    <w:rsid w:val="000054A1"/>
    <w:rsid w:val="00016293"/>
    <w:rsid w:val="0005794B"/>
    <w:rsid w:val="00082550"/>
    <w:rsid w:val="000877B7"/>
    <w:rsid w:val="00095705"/>
    <w:rsid w:val="000A5704"/>
    <w:rsid w:val="000C78AF"/>
    <w:rsid w:val="001237CB"/>
    <w:rsid w:val="00136D8C"/>
    <w:rsid w:val="0014709C"/>
    <w:rsid w:val="00151E7F"/>
    <w:rsid w:val="00156459"/>
    <w:rsid w:val="001D4862"/>
    <w:rsid w:val="00234EA2"/>
    <w:rsid w:val="00262FE1"/>
    <w:rsid w:val="002D3FA1"/>
    <w:rsid w:val="00313E79"/>
    <w:rsid w:val="0034110A"/>
    <w:rsid w:val="00365BE3"/>
    <w:rsid w:val="003A7A09"/>
    <w:rsid w:val="003F68B5"/>
    <w:rsid w:val="00406C2F"/>
    <w:rsid w:val="0042323E"/>
    <w:rsid w:val="00432928"/>
    <w:rsid w:val="00453DFD"/>
    <w:rsid w:val="00457A57"/>
    <w:rsid w:val="004733C1"/>
    <w:rsid w:val="00477623"/>
    <w:rsid w:val="00481A57"/>
    <w:rsid w:val="004A2BC4"/>
    <w:rsid w:val="004C3E7A"/>
    <w:rsid w:val="004E4177"/>
    <w:rsid w:val="004F6D27"/>
    <w:rsid w:val="005416EC"/>
    <w:rsid w:val="00542B16"/>
    <w:rsid w:val="00565EFC"/>
    <w:rsid w:val="0057397A"/>
    <w:rsid w:val="00597FCF"/>
    <w:rsid w:val="005C2961"/>
    <w:rsid w:val="005D0017"/>
    <w:rsid w:val="005D2E5A"/>
    <w:rsid w:val="005E3E55"/>
    <w:rsid w:val="005F49F2"/>
    <w:rsid w:val="005F639C"/>
    <w:rsid w:val="006139C1"/>
    <w:rsid w:val="00617941"/>
    <w:rsid w:val="00654FC9"/>
    <w:rsid w:val="00655541"/>
    <w:rsid w:val="006717DE"/>
    <w:rsid w:val="006849D9"/>
    <w:rsid w:val="006B6957"/>
    <w:rsid w:val="006D27AB"/>
    <w:rsid w:val="006F133B"/>
    <w:rsid w:val="00703455"/>
    <w:rsid w:val="007A1A14"/>
    <w:rsid w:val="007B1BB7"/>
    <w:rsid w:val="007B77E7"/>
    <w:rsid w:val="007D44B0"/>
    <w:rsid w:val="00805017"/>
    <w:rsid w:val="00867B65"/>
    <w:rsid w:val="00890444"/>
    <w:rsid w:val="00891776"/>
    <w:rsid w:val="008952F5"/>
    <w:rsid w:val="008A1B82"/>
    <w:rsid w:val="008A22BC"/>
    <w:rsid w:val="00934DBA"/>
    <w:rsid w:val="0094410A"/>
    <w:rsid w:val="00945640"/>
    <w:rsid w:val="009D2D3F"/>
    <w:rsid w:val="009D315C"/>
    <w:rsid w:val="009D36A0"/>
    <w:rsid w:val="009F1A60"/>
    <w:rsid w:val="009F799F"/>
    <w:rsid w:val="00A36C78"/>
    <w:rsid w:val="00A429EC"/>
    <w:rsid w:val="00A450F0"/>
    <w:rsid w:val="00A744DC"/>
    <w:rsid w:val="00A87762"/>
    <w:rsid w:val="00A977DC"/>
    <w:rsid w:val="00AB61B2"/>
    <w:rsid w:val="00AC5A4C"/>
    <w:rsid w:val="00AE23D9"/>
    <w:rsid w:val="00AF131B"/>
    <w:rsid w:val="00B111B7"/>
    <w:rsid w:val="00B3127F"/>
    <w:rsid w:val="00B52608"/>
    <w:rsid w:val="00B8067C"/>
    <w:rsid w:val="00BB2F82"/>
    <w:rsid w:val="00BF062B"/>
    <w:rsid w:val="00BF3577"/>
    <w:rsid w:val="00BF528E"/>
    <w:rsid w:val="00BF6E56"/>
    <w:rsid w:val="00C53FF7"/>
    <w:rsid w:val="00C72619"/>
    <w:rsid w:val="00CA7A43"/>
    <w:rsid w:val="00CC2D2B"/>
    <w:rsid w:val="00CD5C09"/>
    <w:rsid w:val="00D50E35"/>
    <w:rsid w:val="00D91645"/>
    <w:rsid w:val="00DF3509"/>
    <w:rsid w:val="00DF54CE"/>
    <w:rsid w:val="00E273E7"/>
    <w:rsid w:val="00E30F18"/>
    <w:rsid w:val="00E66870"/>
    <w:rsid w:val="00EA0E9D"/>
    <w:rsid w:val="00EA21E8"/>
    <w:rsid w:val="00EB1A0D"/>
    <w:rsid w:val="00EE447F"/>
    <w:rsid w:val="00F5054F"/>
    <w:rsid w:val="00F7314F"/>
    <w:rsid w:val="00F82A54"/>
    <w:rsid w:val="00F93CAC"/>
    <w:rsid w:val="00FC6613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Зимкова Оксана Васильевна</cp:lastModifiedBy>
  <cp:revision>2</cp:revision>
  <cp:lastPrinted>2019-10-29T11:27:00Z</cp:lastPrinted>
  <dcterms:created xsi:type="dcterms:W3CDTF">2019-11-11T06:58:00Z</dcterms:created>
  <dcterms:modified xsi:type="dcterms:W3CDTF">2019-11-11T06:58:00Z</dcterms:modified>
</cp:coreProperties>
</file>