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3" w:rsidRDefault="003B6233" w:rsidP="005B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050141 ФИЗИЧЕСКАЯ КУЛЬТУРА</w:t>
      </w:r>
    </w:p>
    <w:p w:rsidR="003B6233" w:rsidRDefault="003B6233" w:rsidP="005B2383">
      <w:pPr>
        <w:jc w:val="center"/>
        <w:rPr>
          <w:b/>
          <w:sz w:val="28"/>
          <w:szCs w:val="28"/>
        </w:rPr>
      </w:pP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3891"/>
        <w:gridCol w:w="10125"/>
      </w:tblGrid>
      <w:tr w:rsidR="003B6233" w:rsidTr="002C52FA">
        <w:trPr>
          <w:trHeight w:val="904"/>
        </w:trPr>
        <w:tc>
          <w:tcPr>
            <w:tcW w:w="1516" w:type="dxa"/>
          </w:tcPr>
          <w:p w:rsidR="003B6233" w:rsidRPr="00091AD6" w:rsidRDefault="003B6233" w:rsidP="002C52FA">
            <w:pPr>
              <w:jc w:val="center"/>
            </w:pPr>
            <w:r w:rsidRPr="00091AD6">
              <w:t xml:space="preserve">Индекс </w:t>
            </w:r>
          </w:p>
        </w:tc>
        <w:tc>
          <w:tcPr>
            <w:tcW w:w="3891" w:type="dxa"/>
          </w:tcPr>
          <w:p w:rsidR="003B6233" w:rsidRPr="00091AD6" w:rsidRDefault="003B6233" w:rsidP="002C52FA">
            <w:pPr>
              <w:jc w:val="center"/>
            </w:pPr>
            <w:r w:rsidRPr="00091AD6"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0125" w:type="dxa"/>
          </w:tcPr>
          <w:p w:rsidR="003B6233" w:rsidRPr="00091AD6" w:rsidRDefault="003B6233" w:rsidP="002C52FA">
            <w:pPr>
              <w:jc w:val="center"/>
            </w:pPr>
            <w:r w:rsidRPr="00091AD6">
              <w:t>Краткая аннотация программ</w:t>
            </w:r>
          </w:p>
        </w:tc>
      </w:tr>
      <w:tr w:rsidR="003B6233" w:rsidTr="002C52FA">
        <w:trPr>
          <w:trHeight w:val="566"/>
        </w:trPr>
        <w:tc>
          <w:tcPr>
            <w:tcW w:w="1516" w:type="dxa"/>
          </w:tcPr>
          <w:p w:rsidR="003B6233" w:rsidRPr="00091AD6" w:rsidRDefault="003B6233" w:rsidP="002C52FA">
            <w:pPr>
              <w:jc w:val="center"/>
            </w:pPr>
            <w:r>
              <w:t>ПП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jc w:val="center"/>
              <w:rPr>
                <w:b/>
                <w:sz w:val="36"/>
                <w:szCs w:val="36"/>
              </w:rPr>
            </w:pPr>
            <w:r w:rsidRPr="00091AD6">
              <w:t>ПРОФЕССИОНАЛЬНАЯ ПОДГОТОВКА</w:t>
            </w:r>
          </w:p>
        </w:tc>
      </w:tr>
      <w:tr w:rsidR="003B6233" w:rsidTr="002C52FA">
        <w:trPr>
          <w:trHeight w:val="406"/>
        </w:trPr>
        <w:tc>
          <w:tcPr>
            <w:tcW w:w="1516" w:type="dxa"/>
          </w:tcPr>
          <w:p w:rsidR="003B6233" w:rsidRPr="00091AD6" w:rsidRDefault="003B6233" w:rsidP="002C52FA">
            <w:pPr>
              <w:jc w:val="center"/>
            </w:pPr>
            <w:r w:rsidRPr="00091AD6">
              <w:t xml:space="preserve">ОГСЭ 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jc w:val="center"/>
              <w:rPr>
                <w:b/>
                <w:sz w:val="32"/>
                <w:szCs w:val="32"/>
              </w:rPr>
            </w:pPr>
            <w:r w:rsidRPr="002C52FA">
              <w:rPr>
                <w:b/>
              </w:rPr>
              <w:t>Общий гуманитарный и социально-экономический цикл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3E3562">
              <w:t>ОГСЭ.01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</w:rPr>
              <w:t>Основы философии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B6233" w:rsidRPr="002C52FA" w:rsidRDefault="003B6233" w:rsidP="002C52FA">
            <w:pPr>
              <w:tabs>
                <w:tab w:val="left" w:pos="266"/>
              </w:tabs>
              <w:spacing w:line="235" w:lineRule="auto"/>
              <w:ind w:firstLine="284"/>
              <w:rPr>
                <w:lang w:eastAsia="en-US"/>
              </w:rPr>
            </w:pPr>
            <w:r w:rsidRPr="002C52FA">
              <w:rPr>
                <w:lang w:eastAsia="en-US"/>
              </w:rPr>
              <w:t>Общие философские проблемы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3B6233" w:rsidRPr="002C52FA" w:rsidRDefault="003B6233" w:rsidP="002C52FA">
            <w:pPr>
              <w:tabs>
                <w:tab w:val="left" w:pos="266"/>
              </w:tabs>
              <w:spacing w:line="235" w:lineRule="auto"/>
              <w:ind w:firstLine="284"/>
              <w:jc w:val="both"/>
              <w:rPr>
                <w:b/>
              </w:rPr>
            </w:pP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lang w:eastAsia="en-US"/>
              </w:rPr>
              <w:t>ОГСЭ.02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  <w:lang w:eastAsia="en-US"/>
              </w:rPr>
              <w:t>История</w:t>
            </w:r>
          </w:p>
        </w:tc>
        <w:tc>
          <w:tcPr>
            <w:tcW w:w="10125" w:type="dxa"/>
          </w:tcPr>
          <w:p w:rsidR="003B6233" w:rsidRPr="00831B4F" w:rsidRDefault="003B6233" w:rsidP="002C52FA">
            <w:pPr>
              <w:tabs>
                <w:tab w:val="left" w:pos="266"/>
              </w:tabs>
            </w:pPr>
            <w:r>
              <w:t>О</w:t>
            </w:r>
            <w:r w:rsidRPr="00831B4F">
              <w:t>сновные направления развития ключевых регионов мира на рубеже веков (XX и XXI вв.);</w:t>
            </w:r>
          </w:p>
          <w:p w:rsidR="003B6233" w:rsidRDefault="003B6233" w:rsidP="002C52FA">
            <w:pPr>
              <w:tabs>
                <w:tab w:val="left" w:pos="266"/>
              </w:tabs>
              <w:ind w:firstLine="284"/>
            </w:pPr>
            <w:r w:rsidRPr="00831B4F">
              <w:t>сущность и причины локальных, региональных, межгосударственных конфликтов в конце XX – начале XXI в</w:t>
            </w:r>
            <w:r>
              <w:t>.</w:t>
            </w:r>
            <w:r w:rsidRPr="00831B4F">
              <w:t>;основные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  <w:r>
              <w:t xml:space="preserve"> </w:t>
            </w:r>
            <w:r w:rsidRPr="00831B4F">
              <w:t>назначение ООН, НАТО, ЕС и других организаций и основные направления их деятельности;</w:t>
            </w:r>
            <w:r>
              <w:t xml:space="preserve"> </w:t>
            </w:r>
            <w:r w:rsidRPr="00831B4F">
              <w:t>о роли науки, культуры и религии в сохранении и укреплении национальных и государственных традиций;</w:t>
            </w:r>
          </w:p>
          <w:p w:rsidR="003B6233" w:rsidRPr="00975430" w:rsidRDefault="003B6233" w:rsidP="002C52FA">
            <w:pPr>
              <w:tabs>
                <w:tab w:val="left" w:pos="266"/>
              </w:tabs>
              <w:ind w:firstLine="284"/>
            </w:pPr>
            <w:r w:rsidRPr="00975430">
              <w:t>Современная экономическая, политическая и культурная ситуация в России и мире. Взаимосвязь отечественных, региональных, мировых социально-экономических, политических и культурных проблем.</w:t>
            </w:r>
          </w:p>
          <w:p w:rsidR="003B6233" w:rsidRPr="002C52FA" w:rsidRDefault="003B6233" w:rsidP="002C52FA">
            <w:pPr>
              <w:jc w:val="center"/>
              <w:rPr>
                <w:b/>
              </w:rPr>
            </w:pP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ОГСЭ</w:t>
            </w:r>
            <w:r w:rsidRPr="002C52FA">
              <w:rPr>
                <w:lang w:eastAsia="en-US"/>
              </w:rPr>
              <w:t xml:space="preserve">.03 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Психология общения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Техника и приемы эффективного общения профессиональной деятельности, приемы саморегуляции поведения в процессе межличностного общения.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- 36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ОГСЭ</w:t>
            </w:r>
            <w:r w:rsidRPr="002C52FA">
              <w:rPr>
                <w:lang w:eastAsia="en-US"/>
              </w:rPr>
              <w:t>.04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Иностранный язык</w:t>
            </w:r>
          </w:p>
        </w:tc>
        <w:tc>
          <w:tcPr>
            <w:tcW w:w="10125" w:type="dxa"/>
          </w:tcPr>
          <w:p w:rsidR="003B6233" w:rsidRDefault="003B6233" w:rsidP="003E3562">
            <w:r>
              <w:t>Л</w:t>
            </w:r>
            <w:r w:rsidRPr="00831B4F">
              <w:t>ексический (1200</w:t>
            </w:r>
            <w:r w:rsidRPr="002C52FA">
              <w:rPr>
                <w:b/>
              </w:rPr>
              <w:t xml:space="preserve"> – </w:t>
            </w:r>
            <w:r w:rsidRPr="00831B4F">
              <w:t>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t>.</w:t>
            </w:r>
          </w:p>
          <w:p w:rsidR="003B6233" w:rsidRDefault="003B6233" w:rsidP="002C52FA">
            <w:pPr>
              <w:tabs>
                <w:tab w:val="left" w:pos="266"/>
              </w:tabs>
              <w:ind w:firstLine="284"/>
            </w:pPr>
            <w:r>
              <w:t xml:space="preserve">Общение </w:t>
            </w:r>
            <w:r w:rsidRPr="00831B4F">
              <w:t>(устно и письменно) на иностранном языке на профессиональные и повсе</w:t>
            </w:r>
            <w:r>
              <w:t>дневные темы. П</w:t>
            </w:r>
            <w:r w:rsidRPr="00831B4F">
              <w:t>еревод (со словарем) иностранны</w:t>
            </w:r>
            <w:r>
              <w:t>х</w:t>
            </w:r>
            <w:r w:rsidRPr="00831B4F">
              <w:t xml:space="preserve"> текст</w:t>
            </w:r>
            <w:r>
              <w:t>ов</w:t>
            </w:r>
            <w:r w:rsidRPr="00831B4F">
              <w:t xml:space="preserve"> </w:t>
            </w:r>
            <w:r>
              <w:t>профессиональной направленности. С</w:t>
            </w:r>
            <w:r w:rsidRPr="00831B4F">
              <w:t>овершенствова</w:t>
            </w:r>
            <w:r>
              <w:t>ние</w:t>
            </w:r>
            <w:r w:rsidRPr="00831B4F">
              <w:t xml:space="preserve"> устн</w:t>
            </w:r>
            <w:r>
              <w:t>ой</w:t>
            </w:r>
            <w:r w:rsidRPr="00831B4F">
              <w:t xml:space="preserve"> и письменн</w:t>
            </w:r>
            <w:r>
              <w:t>ой</w:t>
            </w:r>
            <w:r w:rsidRPr="00831B4F">
              <w:t xml:space="preserve"> реч</w:t>
            </w:r>
            <w:r>
              <w:t>и</w:t>
            </w:r>
            <w:r w:rsidRPr="00831B4F">
              <w:t>, пополн</w:t>
            </w:r>
            <w:r>
              <w:t>ение</w:t>
            </w:r>
            <w:r w:rsidRPr="00831B4F">
              <w:t xml:space="preserve"> словарн</w:t>
            </w:r>
            <w:r>
              <w:t>ого</w:t>
            </w:r>
            <w:r w:rsidRPr="00831B4F">
              <w:t xml:space="preserve"> запас</w:t>
            </w:r>
            <w:r>
              <w:t>а.</w:t>
            </w:r>
          </w:p>
          <w:p w:rsidR="003B6233" w:rsidRDefault="003B6233" w:rsidP="002C52FA">
            <w:pPr>
              <w:tabs>
                <w:tab w:val="left" w:pos="266"/>
              </w:tabs>
              <w:ind w:firstLine="284"/>
            </w:pPr>
          </w:p>
          <w:p w:rsidR="003B6233" w:rsidRPr="002C52FA" w:rsidRDefault="003B6233" w:rsidP="003E3562">
            <w:pPr>
              <w:rPr>
                <w:b/>
              </w:rPr>
            </w:pPr>
            <w:r w:rsidRPr="002C52FA">
              <w:rPr>
                <w:b/>
              </w:rPr>
              <w:t>Количество часов практических и лабораторных занятий - 193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831B4F" w:rsidRDefault="003B6233" w:rsidP="002C52FA">
            <w:pPr>
              <w:jc w:val="center"/>
            </w:pPr>
            <w:r w:rsidRPr="00831B4F">
              <w:t>ОГСЭ.0</w:t>
            </w:r>
            <w:r>
              <w:t>5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</w:rPr>
              <w:t>Русский язык и культура речи</w:t>
            </w:r>
          </w:p>
        </w:tc>
        <w:tc>
          <w:tcPr>
            <w:tcW w:w="10125" w:type="dxa"/>
          </w:tcPr>
          <w:p w:rsidR="003B6233" w:rsidRDefault="003B6233" w:rsidP="002C52FA">
            <w:pPr>
              <w:tabs>
                <w:tab w:val="left" w:pos="266"/>
              </w:tabs>
              <w:ind w:firstLine="284"/>
            </w:pPr>
            <w:r>
              <w:t>Виды, средства, формы и методы вербальной коммуникации; структуру языка как средства коммуникации; особенности функционирования языковых единиц в разных сферах общения.</w:t>
            </w:r>
          </w:p>
          <w:p w:rsidR="003B6233" w:rsidRDefault="003B6233" w:rsidP="002C52FA">
            <w:pPr>
              <w:tabs>
                <w:tab w:val="left" w:pos="266"/>
              </w:tabs>
              <w:ind w:firstLine="284"/>
            </w:pPr>
            <w:r>
              <w:t>Знания в профессиональной деятельности, профессиональной коммуникации, межличностном общении; анализ научной литературы; примение терминологии.</w:t>
            </w:r>
          </w:p>
          <w:p w:rsidR="003B6233" w:rsidRPr="002C52FA" w:rsidRDefault="003B6233" w:rsidP="002C52FA">
            <w:pPr>
              <w:tabs>
                <w:tab w:val="left" w:pos="266"/>
              </w:tabs>
              <w:rPr>
                <w:b/>
              </w:rPr>
            </w:pPr>
          </w:p>
          <w:p w:rsidR="003B6233" w:rsidRPr="002C52FA" w:rsidRDefault="003B6233" w:rsidP="002C52FA">
            <w:pPr>
              <w:tabs>
                <w:tab w:val="left" w:pos="266"/>
              </w:tabs>
              <w:rPr>
                <w:b/>
              </w:rPr>
            </w:pPr>
            <w:r w:rsidRPr="002C52FA">
              <w:rPr>
                <w:b/>
              </w:rPr>
              <w:t>Количество часов практических и лабораторных занятий - 27</w:t>
            </w:r>
          </w:p>
          <w:p w:rsidR="003B6233" w:rsidRDefault="003B6233" w:rsidP="00C520E0"/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ОГСЭ.06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Основы социологии и политологии</w:t>
            </w:r>
          </w:p>
        </w:tc>
        <w:tc>
          <w:tcPr>
            <w:tcW w:w="10125" w:type="dxa"/>
          </w:tcPr>
          <w:p w:rsidR="003B6233" w:rsidRPr="002C52FA" w:rsidRDefault="003B6233" w:rsidP="00155718">
            <w:pPr>
              <w:rPr>
                <w:b/>
              </w:rPr>
            </w:pPr>
            <w:r w:rsidRPr="002C52FA">
              <w:rPr>
                <w:b/>
              </w:rPr>
              <w:t>Количество часов практических и лабораторных занятий -27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>
              <w:t>ОГСЭ.07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</w:rPr>
              <w:t>Физическая культура</w:t>
            </w:r>
          </w:p>
        </w:tc>
        <w:tc>
          <w:tcPr>
            <w:tcW w:w="10125" w:type="dxa"/>
          </w:tcPr>
          <w:p w:rsidR="003B6233" w:rsidRDefault="003B6233" w:rsidP="002C52FA">
            <w:pPr>
              <w:tabs>
                <w:tab w:val="left" w:pos="266"/>
              </w:tabs>
            </w:pPr>
            <w:r>
              <w:t>Ф</w:t>
            </w:r>
            <w:r w:rsidRPr="00831B4F">
              <w:t>изическ</w:t>
            </w:r>
            <w:r>
              <w:t>ая</w:t>
            </w:r>
            <w:r w:rsidRPr="00831B4F">
              <w:t xml:space="preserve"> культур</w:t>
            </w:r>
            <w:r>
              <w:t>а</w:t>
            </w:r>
            <w:r w:rsidRPr="00831B4F">
              <w:t xml:space="preserve"> в общекультурном, профессиональном и социальном развитии человека;</w:t>
            </w:r>
            <w:r>
              <w:t xml:space="preserve"> </w:t>
            </w:r>
            <w:r w:rsidRPr="00831B4F">
              <w:t>основы здорового образа жизни</w:t>
            </w:r>
            <w:r>
              <w:t>.</w:t>
            </w:r>
          </w:p>
          <w:p w:rsidR="003B6233" w:rsidRDefault="003B6233" w:rsidP="002C52FA">
            <w:pPr>
              <w:tabs>
                <w:tab w:val="left" w:pos="266"/>
              </w:tabs>
            </w:pPr>
            <w:r>
              <w:t xml:space="preserve">    Ф</w:t>
            </w:r>
            <w:r w:rsidRPr="00831B4F">
              <w:t>изкультурно-оздоровительн</w:t>
            </w:r>
            <w:r>
              <w:t>ая</w:t>
            </w:r>
            <w:r w:rsidRPr="00831B4F">
              <w:t xml:space="preserve"> деятельность для укрепления здоровья, достижения жизненных и профессиональных целей</w:t>
            </w:r>
            <w:r>
              <w:t>.</w:t>
            </w:r>
          </w:p>
          <w:p w:rsidR="003B6233" w:rsidRDefault="003B6233" w:rsidP="002C52FA">
            <w:pPr>
              <w:tabs>
                <w:tab w:val="left" w:pos="266"/>
              </w:tabs>
            </w:pPr>
          </w:p>
          <w:p w:rsidR="003B6233" w:rsidRPr="002C52FA" w:rsidRDefault="003B6233" w:rsidP="002C52FA">
            <w:pPr>
              <w:tabs>
                <w:tab w:val="left" w:pos="266"/>
              </w:tabs>
              <w:ind w:firstLine="284"/>
              <w:rPr>
                <w:b/>
              </w:rPr>
            </w:pPr>
            <w:r w:rsidRPr="002C52FA">
              <w:rPr>
                <w:b/>
              </w:rPr>
              <w:t>Количество часов практических и лабораторных занятий - 196</w:t>
            </w:r>
          </w:p>
        </w:tc>
      </w:tr>
      <w:tr w:rsidR="003B6233" w:rsidTr="002C52FA">
        <w:trPr>
          <w:trHeight w:val="421"/>
        </w:trPr>
        <w:tc>
          <w:tcPr>
            <w:tcW w:w="1516" w:type="dxa"/>
          </w:tcPr>
          <w:p w:rsidR="003B6233" w:rsidRDefault="003B6233" w:rsidP="002C52FA">
            <w:pPr>
              <w:jc w:val="center"/>
            </w:pPr>
            <w:r w:rsidRPr="002C52FA">
              <w:rPr>
                <w:rFonts w:ascii="TTB53o00" w:hAnsi="TTB53o00" w:cs="TTB53o00"/>
                <w:lang w:eastAsia="en-US"/>
              </w:rPr>
              <w:t>ЕН</w:t>
            </w:r>
            <w:r w:rsidRPr="002C52FA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Математический и общий естественнонаучный цикл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155718" w:rsidRDefault="003B6233" w:rsidP="002C52FA">
            <w:pPr>
              <w:jc w:val="center"/>
            </w:pPr>
            <w:r w:rsidRPr="002C52FA">
              <w:rPr>
                <w:lang w:eastAsia="en-US"/>
              </w:rPr>
              <w:t xml:space="preserve">ЕН.01. 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  <w:lang w:eastAsia="en-US"/>
              </w:rPr>
              <w:t>Математика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Понятие множества, отношения между множествами, операции над ними; основные комбинаторные конфигурации; способы вычисления вероятности событий; способы обоснования истинности высказываний; понятие положительной скалярной величины, процесс ее измерения; стандартные единицы величин и соотношения между ними; правила приближенных вычислений и нахождения процентного соотношения; методы математической статистики.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Математические методы решения профессиональных задач; комбинаторные задачи, вероятность событий; анализ измерения величин, приближенные вычисления; элементарная статистическая обработка информации и результатов исследований.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-50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Default="003B6233" w:rsidP="002C52FA">
            <w:pPr>
              <w:autoSpaceDE w:val="0"/>
              <w:autoSpaceDN w:val="0"/>
              <w:adjustRightInd w:val="0"/>
            </w:pPr>
            <w:r w:rsidRPr="002C52FA">
              <w:rPr>
                <w:rFonts w:ascii="TTB4Fo00" w:hAnsi="TTB4Fo00" w:cs="TTB4Fo00"/>
                <w:lang w:eastAsia="en-US"/>
              </w:rPr>
              <w:t>ЕН</w:t>
            </w:r>
            <w:r w:rsidRPr="002C52FA">
              <w:rPr>
                <w:lang w:eastAsia="en-US"/>
              </w:rPr>
              <w:t xml:space="preserve">.02. </w:t>
            </w:r>
          </w:p>
          <w:p w:rsidR="003B6233" w:rsidRDefault="003B6233" w:rsidP="002C52FA">
            <w:pPr>
              <w:jc w:val="center"/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Информатика и информационно -коммуникационные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технологии (ИКТ) в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  <w:lang w:eastAsia="en-US"/>
              </w:rPr>
              <w:t>профессиональной деятельности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Правила техники безопасности и гигиенические требования при использовании и средств ИКТ;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числовых и т.п.) с помощью современных программных средств; возможности использования ресурсов сети Интернет для совершенствования профессиональной деятельности, профессионального и личностного развития; 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Правила техники безопасности и гигиенические рекомендации при использовании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средств ИКТ в профессиональной деятельности; современные технические средства обучения, контроля и оценки уровня физического развития, на основе компьютерных технологий; создание, редактирование, оформление, сохранение, передача информационных объектов различного типа с помощью современных информационных технологий для обеспечения образовательного процесса; использование сервисов и информационных ресурсов сети Интернет в профессиональной деятельности.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-50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831B4F" w:rsidRDefault="003B6233" w:rsidP="002C52FA">
            <w:pPr>
              <w:jc w:val="center"/>
            </w:pPr>
            <w:r w:rsidRPr="00831B4F">
              <w:t>ЕН.0</w:t>
            </w:r>
            <w:r>
              <w:t>3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</w:rPr>
              <w:t>Экологические основы природопользования</w:t>
            </w:r>
          </w:p>
        </w:tc>
        <w:tc>
          <w:tcPr>
            <w:tcW w:w="10125" w:type="dxa"/>
          </w:tcPr>
          <w:p w:rsidR="003B6233" w:rsidRDefault="003B6233" w:rsidP="00C520E0">
            <w:r>
              <w:t>П</w:t>
            </w:r>
            <w:r w:rsidRPr="00831B4F">
              <w:t>равовые вопросы экологической безопасности</w:t>
            </w:r>
            <w:r>
              <w:t>.</w:t>
            </w:r>
          </w:p>
          <w:p w:rsidR="003B6233" w:rsidRDefault="003B6233" w:rsidP="002C52FA">
            <w:pPr>
              <w:ind w:firstLine="284"/>
            </w:pPr>
            <w:r>
              <w:t>В</w:t>
            </w:r>
            <w:r w:rsidRPr="00831B4F">
              <w:t>заимосвяз</w:t>
            </w:r>
            <w:r>
              <w:t>ь организмов и среды обитания. У</w:t>
            </w:r>
            <w:r w:rsidRPr="00831B4F">
              <w:t>словия устойчивого состояния экосистем и причин</w:t>
            </w:r>
            <w:r>
              <w:t>ы</w:t>
            </w:r>
            <w:r w:rsidRPr="00831B4F">
              <w:t xml:space="preserve"> возни</w:t>
            </w:r>
            <w:r>
              <w:t>кновения экологического кризиса. П</w:t>
            </w:r>
            <w:r w:rsidRPr="00831B4F">
              <w:t>риродны</w:t>
            </w:r>
            <w:r>
              <w:t>е</w:t>
            </w:r>
            <w:r w:rsidRPr="00831B4F">
              <w:t xml:space="preserve"> ресурс</w:t>
            </w:r>
            <w:r>
              <w:t>ы</w:t>
            </w:r>
            <w:r w:rsidRPr="00831B4F">
              <w:t xml:space="preserve"> России и мониторинг</w:t>
            </w:r>
            <w:r>
              <w:t xml:space="preserve"> окружающей среды, </w:t>
            </w:r>
            <w:r w:rsidRPr="00831B4F">
              <w:t>экологически</w:t>
            </w:r>
            <w:r>
              <w:t>е</w:t>
            </w:r>
            <w:r w:rsidRPr="00831B4F">
              <w:t xml:space="preserve"> принцип</w:t>
            </w:r>
            <w:r>
              <w:t>ы</w:t>
            </w:r>
            <w:r w:rsidRPr="00831B4F">
              <w:t xml:space="preserve"> р</w:t>
            </w:r>
            <w:r>
              <w:t>ационального природопользования.</w:t>
            </w:r>
          </w:p>
          <w:p w:rsidR="003B6233" w:rsidRPr="00831B4F" w:rsidRDefault="003B6233" w:rsidP="002C52FA">
            <w:pPr>
              <w:ind w:firstLine="284"/>
            </w:pPr>
          </w:p>
          <w:p w:rsidR="003B6233" w:rsidRDefault="003B6233" w:rsidP="002C52FA">
            <w:pPr>
              <w:tabs>
                <w:tab w:val="left" w:pos="266"/>
              </w:tabs>
              <w:ind w:firstLine="284"/>
            </w:pPr>
            <w:r w:rsidRPr="002C52FA">
              <w:rPr>
                <w:b/>
              </w:rPr>
              <w:t>Количество часов практических и лабораторных занятий - 18</w:t>
            </w:r>
          </w:p>
          <w:p w:rsidR="003B6233" w:rsidRDefault="003B6233" w:rsidP="002C52FA">
            <w:pPr>
              <w:ind w:firstLine="284"/>
            </w:pP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Default="003B6233" w:rsidP="002C52FA">
            <w:pPr>
              <w:jc w:val="center"/>
            </w:pPr>
            <w:r w:rsidRPr="002C52FA">
              <w:rPr>
                <w:rFonts w:ascii="TTB53o00" w:hAnsi="TTB53o00" w:cs="TTB53o00"/>
                <w:lang w:eastAsia="en-US"/>
              </w:rPr>
              <w:t>П</w:t>
            </w:r>
            <w:r w:rsidRPr="002C52FA">
              <w:rPr>
                <w:b/>
                <w:bCs/>
                <w:lang w:eastAsia="en-US"/>
              </w:rPr>
              <w:t xml:space="preserve">.00 </w:t>
            </w:r>
          </w:p>
        </w:tc>
        <w:tc>
          <w:tcPr>
            <w:tcW w:w="14016" w:type="dxa"/>
            <w:gridSpan w:val="2"/>
          </w:tcPr>
          <w:p w:rsidR="003B6233" w:rsidRDefault="003B6233" w:rsidP="002C52FA">
            <w:pPr>
              <w:tabs>
                <w:tab w:val="left" w:pos="266"/>
              </w:tabs>
              <w:jc w:val="center"/>
            </w:pPr>
            <w:r w:rsidRPr="002C52FA">
              <w:rPr>
                <w:b/>
                <w:lang w:eastAsia="en-US"/>
              </w:rPr>
              <w:t>Профессиональный цикл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Default="003B6233" w:rsidP="00C520E0"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.01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lang w:eastAsia="en-US"/>
              </w:rPr>
              <w:t xml:space="preserve"> </w:t>
            </w:r>
            <w:r w:rsidRPr="002C52FA">
              <w:rPr>
                <w:b/>
                <w:lang w:eastAsia="en-US"/>
              </w:rPr>
              <w:t>Анатомия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Основные положения и терминологию цитологии, гистологии, эмбриологии, морфологии,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анатомии и физиологии человека; строение и функции систем органов здорового человека: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 основные закономерности роста и развития организма человека; возрастную морфологию, анатомо- 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 Топографическое расположение и строение органов и частей тела; возрастные особенности строения организма детей, подростков и молодежи; знания по анатомии при изучении профессиональных модулей и в профессиональной деятельности; антропометрические показатели, оценивание возраста и пола обучающихся, отслеживание  динамики изменений конституциональных особенностей организма в процессе занятий физической культурой.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-39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Default="003B6233" w:rsidP="002C52FA">
            <w:pPr>
              <w:autoSpaceDE w:val="0"/>
              <w:autoSpaceDN w:val="0"/>
              <w:adjustRightInd w:val="0"/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.02</w:t>
            </w:r>
          </w:p>
          <w:p w:rsidR="003B6233" w:rsidRDefault="003B6233" w:rsidP="002C52FA">
            <w:pPr>
              <w:jc w:val="center"/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Физиология с основами биохимии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 xml:space="preserve"> 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 xml:space="preserve">   </w:t>
            </w:r>
            <w:r w:rsidRPr="002C52FA">
              <w:rPr>
                <w:lang w:eastAsia="en-US"/>
              </w:rPr>
              <w:t>Физиологические характеристики основных процессов жизнедеятельности организма человека; понятия метаболизма, гомеостаза, физиологической адаптации человека; регулирующие функции нервной и эндокринной систем; роль центральной нервной системы в регуляции движений; особенности физиологии детей, подростков и молодежи; взаимосвязи физических нагрузок и функциональных возможностей организма; физиологические закономерности двигательной активности и процессов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восстановления; механизмы энергетического обеспечения различных видов мышечной деятельности; биохимические основы развития физических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качеств; биохимические основы питания; общие закономерности и особенности обмена веществ при занятиях физической культурой; возрастные особенности биохимического</w:t>
            </w:r>
          </w:p>
          <w:p w:rsidR="003B6233" w:rsidRPr="002C52FA" w:rsidRDefault="003B6233" w:rsidP="002C52FA">
            <w:pPr>
              <w:tabs>
                <w:tab w:val="left" w:pos="266"/>
              </w:tabs>
              <w:rPr>
                <w:lang w:eastAsia="en-US"/>
              </w:rPr>
            </w:pPr>
            <w:r w:rsidRPr="002C52FA">
              <w:rPr>
                <w:lang w:eastAsia="en-US"/>
              </w:rPr>
              <w:t>состояния организма.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 xml:space="preserve">  </w:t>
            </w:r>
            <w:r w:rsidRPr="002C52FA">
              <w:rPr>
                <w:lang w:eastAsia="en-US"/>
              </w:rPr>
              <w:t>Физиологические показатели организма человека; функциональное состояние человека и его работоспособность, в том числе с помощью лабораторных методов; факторы внешней среды с точки зрения влияния на функционирование и развитие организма человека в детском, подростковом и юношеском возрасте; знания биохимии для определения нагрузок при занятиях физической культурой.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- 10</w:t>
            </w:r>
          </w:p>
        </w:tc>
      </w:tr>
      <w:tr w:rsidR="003B6233" w:rsidTr="002C52FA">
        <w:trPr>
          <w:trHeight w:val="284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 xml:space="preserve">.03 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Гигиенические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основы физического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воспитания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Основы гигиены детей и подростков; гигиенические нормы, требования и правила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сохранения и укрепления здоровья на различных этапах онтогенеза; понятие медицинской группы; гигиеническое значение биологических факторов внешней среды при занятиях физической культурой; вспомогательные гигиенические средства восстановления и повышения работоспособности; основы профилактики инфекционных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заболеваний; основы гигиены питания детей, подростков и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молодежи; гигиенические требования к спортивным сооружениям и оборудованию мест учебных занятий; гигиеническую характеристику основных форм занятий физической культурой детей, подростков и молодежи; основы личной гигиены при занятиях физическими упражнениями, спортом; гигиенические основы закаливания; гигиенические требования к учебно- воспитательному процессу, зданию и помещениям школы; физиолого-гигиенические и социальные аспекты курения, нарко- и токсикомании.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Гигиена в профессиональной деятельности, в том числе в процессе гигиенического просвещения обучающихся, педагогов, родителей (лиц, их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заменяющих); режим суточной активности с учетом возраста и характера физических нагрузок; суточный расход энергии, соблюдение гигиенических требований в здании и помещениях школы при занятиях физическими упражнениями, организации учебно-воспитательного процесса.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- 12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.04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Основы врачебного контроля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Цели, задачи и содержание врачебного контроля за лицами, занимающимися физической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культурой; назначение и методику проведения простейших функциональных проб.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Проведение врачебно-педагогических наблюдений, обсуждение их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результатов; проведение простейших функциональных проб.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-20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.05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Педагогика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 xml:space="preserve">  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Взаимосвязь педагогической науки и практики, тенденции их развития; значение и логику целеполагания в обучении и педагогической деятельности; принципы обучения и воспитания; 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образования; формы, методы и средства обучения и воспитания, их педагогические возможности и условия применения; психолого-педагогические условия развития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мотивации и способностей в процессе обучения, основы развивающего обучения, дифференциации и индивидуализации обучения и воспитания; педагогические условия предупреждения и коррекции социальной и школьной дезадаптации;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особенности работы с одаренными детьми, детьми с особыми образовательными потребностями,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девиантным поведением; приемы привлечения учащихся к целеполаганию, организации и анализу процесса и результатов обучения; средства контроля и оценки качества образования, психолого-педагогические основы оценочной деятельности педагога; основы деятельности классного руководителя.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Цели и  задачи, педагогические возможности и эффективность применения различных методов, приемов, методик, форм организации обучения и воспитания; анализ педагогической деятельности, педагогические факты и явления; повышение эффективности педагогической деятельности, профессионального самообразования и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саморазвития; ориентирование в современных проблемах образования, тенденциях его развития и направлениях реформирования; примение знания по педагогике при изучении</w:t>
            </w:r>
            <w:r w:rsidRPr="002C52FA">
              <w:rPr>
                <w:b/>
              </w:rPr>
              <w:t xml:space="preserve"> </w:t>
            </w:r>
            <w:r w:rsidRPr="002C52FA">
              <w:rPr>
                <w:lang w:eastAsia="en-US"/>
              </w:rPr>
              <w:t>профессиональных модулей.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 xml:space="preserve"> Количество часов практических и лабораторных занятий -</w:t>
            </w:r>
            <w:r w:rsidRPr="002C52FA">
              <w:rPr>
                <w:rFonts w:ascii="TTB4Fo00" w:hAnsi="TTB4Fo00" w:cs="TTB4Fo00"/>
                <w:lang w:eastAsia="en-US"/>
              </w:rPr>
              <w:t>110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.06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Психология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Особенности психологии как науки, ее связь с педагогической наукой и практикой; основы психологии личности; закономерности психического развития человека как субъекта образовательного процесса, личности и индивидуальности; возрастную периодизацию;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 особенности общения и группового поведения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в школьном и дошкольном возрасте; групповую динамику; понятия, причины, психологические основы предупреждения и коррекции школьной и социальной дезадаптации, девиантного поведения; основы психологии творчества; психологические основы развития индивидуальности и личности в процессе физкультурно-спортивной деятельности; механизмы развития мотивации физкультурно-спортивной деятельности; психологические основы обучения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двигательным действиям.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 Индивидуальные и типологические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особенности обучающихся; знания по психологии при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изучении профессиональных модулей.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-126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.07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Теория и история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физической культуры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  Понятийный аппарат теории физической культуры и спорта, в том числе взаимосвязь основных понятий; историю становления и развития отечественных и зарубежных систем физического воспитания и спортивной подготовки; историю международного спортивного движения;</w:t>
            </w:r>
            <w:r w:rsidRPr="002C52FA">
              <w:rPr>
                <w:lang w:eastAsia="en-US"/>
              </w:rPr>
              <w:tab/>
              <w:t>современные концепции физического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воспитания; средства формирования физической культуры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человека; механизмы и средства развития личности в процессе физического воспитания; мотивы занятий физической культурой, условия и способы их формирования и развития; принципы, средства, методы, формы организации физического воспитания в учреждениях основного и дополнительного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образования; дидактические и воспитательные возможности различных методов, средств и форм организации физического воспитания детей и подростков; основы теории обучения двигательным действиям; теоретические основы развития физических качеств; особенности физического воспитания дошкольников, младших школьников, подростков, старших школьников и обучающихся в образовательных учреждениях до вузовского профессионального образования; 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 сущность и функции спорта; основы спортивной тренировки и процесса спортивной подготовки; основы оздоровительной тренировки; проблемы и пути совершенствования организации физического воспитания в учебных образовательных учреждениях.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Ориентировка в истории и тенденциях развития физической культуры и спорта; использование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школьников, повышение интереса к физической культуре и спорту; использование терминологии в области физической культуры; определение педагогических возможностей,  применение различных методов,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приемов, методик, форм физического воспитания; анализ информации по теории и истории физической культуры, повышение эффективности педагогической деятельности, профессионального самообразования и саморазвития.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.08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Правовое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обеспечение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профессиональной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деятельности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 xml:space="preserve">   </w:t>
            </w:r>
            <w:r w:rsidRPr="002C52FA">
              <w:rPr>
                <w:lang w:eastAsia="en-US"/>
              </w:rPr>
              <w:t>Основные положения Конституции Российской Федерации; права и свободы человека и гражданина, механизмы их реализации; 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 основные законодательные акты и нормативные документы, регулирующие правоотношения в области образования, физической культуры и спорта; правовое положение коммерческих и некоммерческих организаций в сфере физической культуры и спорта;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социально-правовой статус учителя, преподавателя, организатора физической культуры и спорта; порядок заключения трудового договора и основания для его прекращения; правила оплаты труда; понятие дисциплинарной и материальной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ответственности работника; виды административных правонарушений и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административной ответственности; нормативно-правовые основы защиты нарушенных прав и судебный порядок разрешения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>споров.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 Нормативно-правовые документы, регламентирующие деятельность в области образования, физической культуры и спорта, в профессиональной деятельности; защита прав в соответствии с гражданским, гражданско-процессуальным и трудовым законодательством; анализ и оценка результатов и последствия действий (бездействия) с правовой точки зрения; примение знаний основ права при изучении профессиональных модулей.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-10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.09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Основы биомеханики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2C52FA">
              <w:rPr>
                <w:rFonts w:ascii="Times New Roman" w:hAnsi="Times New Roman"/>
                <w:sz w:val="24"/>
                <w:szCs w:val="24"/>
              </w:rPr>
              <w:t>Основы кинематики и динамики движений человека;</w:t>
            </w:r>
            <w:r w:rsidRPr="002C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52FA">
              <w:rPr>
                <w:rFonts w:ascii="Times New Roman" w:hAnsi="Times New Roman"/>
                <w:sz w:val="24"/>
                <w:szCs w:val="24"/>
              </w:rPr>
              <w:t>биомеханические характеристики двигательного аппарата человека;</w:t>
            </w:r>
            <w:r w:rsidRPr="002C52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52FA">
              <w:rPr>
                <w:rFonts w:ascii="Times New Roman" w:hAnsi="Times New Roman"/>
                <w:sz w:val="24"/>
                <w:szCs w:val="24"/>
              </w:rPr>
              <w:t>биомеханику физических качеств</w:t>
            </w:r>
            <w:r w:rsidRPr="002C52FA">
              <w:rPr>
                <w:rFonts w:ascii="Times New Roman" w:hAnsi="Times New Roman"/>
                <w:sz w:val="24"/>
                <w:szCs w:val="24"/>
              </w:rPr>
              <w:br/>
              <w:t>человека.</w:t>
            </w:r>
          </w:p>
          <w:p w:rsidR="003B6233" w:rsidRPr="002C52FA" w:rsidRDefault="003B6233" w:rsidP="002C52FA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2FA">
              <w:rPr>
                <w:rFonts w:ascii="Times New Roman" w:hAnsi="Times New Roman"/>
                <w:sz w:val="24"/>
                <w:szCs w:val="24"/>
              </w:rPr>
              <w:t>Знания по биомеханике при изучении профессиональных модулей и в профессиональной деятельности; биомеханический анализ двигательных действий.</w:t>
            </w:r>
          </w:p>
          <w:p w:rsidR="003B6233" w:rsidRPr="002C52FA" w:rsidRDefault="003B6233" w:rsidP="002C52FA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2FA">
              <w:rPr>
                <w:rFonts w:ascii="Times New Roman" w:hAnsi="Times New Roman"/>
                <w:b/>
                <w:sz w:val="24"/>
                <w:szCs w:val="24"/>
              </w:rPr>
              <w:t>Количество часов практических и лабораторных занятий -20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.10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Практикум по судейству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pStyle w:val="western"/>
              <w:shd w:val="clear" w:color="auto" w:fill="FFFFFF"/>
              <w:spacing w:after="0" w:afterAutospacing="0"/>
              <w:rPr>
                <w:sz w:val="27"/>
                <w:szCs w:val="27"/>
              </w:rPr>
            </w:pPr>
            <w:r w:rsidRPr="002C52FA">
              <w:rPr>
                <w:sz w:val="27"/>
                <w:szCs w:val="27"/>
              </w:rPr>
              <w:t>Цели и задачи по организации соревнований, основы судейства по изученным базовым видам спорта; правила проведения соревнований по базовым и новым видам спорта.</w:t>
            </w:r>
          </w:p>
          <w:p w:rsidR="003B6233" w:rsidRDefault="003B6233" w:rsidP="002C52FA">
            <w:pPr>
              <w:pStyle w:val="western"/>
              <w:shd w:val="clear" w:color="auto" w:fill="FFFFFF"/>
              <w:spacing w:after="0" w:afterAutospacing="0"/>
            </w:pPr>
            <w:r w:rsidRPr="002C52FA">
              <w:rPr>
                <w:sz w:val="27"/>
                <w:szCs w:val="27"/>
              </w:rPr>
              <w:t xml:space="preserve">Анализ, объяснение рекомендации по практическому </w:t>
            </w:r>
            <w:bookmarkStart w:id="0" w:name="YANDEX_7"/>
            <w:bookmarkEnd w:id="0"/>
            <w:r w:rsidRPr="002C52FA">
              <w:rPr>
                <w:rStyle w:val="highlight"/>
                <w:sz w:val="27"/>
                <w:szCs w:val="27"/>
              </w:rPr>
              <w:t> использованию </w:t>
            </w:r>
            <w:r w:rsidRPr="002C52FA">
              <w:rPr>
                <w:sz w:val="27"/>
                <w:szCs w:val="27"/>
              </w:rPr>
              <w:t xml:space="preserve"> полученных знаний; готовность к социально</w:t>
            </w:r>
            <w:r w:rsidRPr="002C52FA">
              <w:rPr>
                <w:rFonts w:ascii="Symbol" w:hAnsi="Symbol"/>
                <w:sz w:val="27"/>
                <w:szCs w:val="27"/>
              </w:rPr>
              <w:t></w:t>
            </w:r>
            <w:r w:rsidRPr="002C52FA">
              <w:rPr>
                <w:sz w:val="27"/>
                <w:szCs w:val="27"/>
              </w:rPr>
              <w:t>профессиональной деятельности, включение в здоровый образ жизни и систематическое физическое самосовершенствование;</w:t>
            </w:r>
            <w:bookmarkStart w:id="1" w:name="YANDEX_8"/>
            <w:bookmarkEnd w:id="1"/>
            <w:r w:rsidRPr="002C52FA">
              <w:rPr>
                <w:sz w:val="27"/>
                <w:szCs w:val="27"/>
              </w:rPr>
              <w:t xml:space="preserve"> </w:t>
            </w:r>
            <w:r w:rsidRPr="002C52FA">
              <w:rPr>
                <w:rStyle w:val="highlight"/>
                <w:sz w:val="27"/>
                <w:szCs w:val="27"/>
              </w:rPr>
              <w:t> научное </w:t>
            </w:r>
            <w:bookmarkStart w:id="2" w:name="YANDEX_LAST"/>
            <w:bookmarkEnd w:id="2"/>
            <w:r w:rsidRPr="002C52FA">
              <w:rPr>
                <w:sz w:val="27"/>
                <w:szCs w:val="27"/>
              </w:rPr>
              <w:t xml:space="preserve"> мировоззрение, единство научных и практических знаний, позитивное ценностное отношение к физической культуре.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-50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.11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Экономика образовательного учреждения</w:t>
            </w:r>
          </w:p>
        </w:tc>
        <w:tc>
          <w:tcPr>
            <w:tcW w:w="10125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en-US"/>
              </w:rPr>
            </w:pPr>
            <w:r w:rsidRPr="002C52FA">
              <w:rPr>
                <w:rFonts w:ascii="TimesNewRomanPSMT" w:hAnsi="TimesNewRomanPSMT" w:cs="TimesNewRomanPSMT"/>
                <w:lang w:eastAsia="en-US"/>
              </w:rPr>
              <w:t xml:space="preserve"> 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Знания о сути экономических явлений и их взаимосвязи; о роли образования в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экономике страны; об особенностях современного этапа развития образования; основных принципах  соотношения государственных и рыночных регуляторов в системе образования; различных формах финансирования образовательных учреждений, о менеджменте и маркетинге в системе образования; умения выносить аргументированные суждения по экономическим вопросам;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разрабатывать варианты управленческих решений с учетом рисков и возможных социально-экономических последствий; овладеют способами анализа, истолкования и описания экономических процессов; принятия ответственных экономических решений; обработки массивов статистически данных в соответствии с поставленной задачей, интерпретации полученных результатов.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  Формирование собственной позиции по отношению к предпринимательскому праву, степень прогрессивности экономических систем в рамках курса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C52FA">
              <w:rPr>
                <w:lang w:eastAsia="en-US"/>
              </w:rPr>
              <w:t>предпринимательское право; участие в решении исторических проблем российского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C52FA">
              <w:rPr>
                <w:lang w:eastAsia="en-US"/>
              </w:rPr>
              <w:t xml:space="preserve">предпринимательства.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-19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.12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10125" w:type="dxa"/>
          </w:tcPr>
          <w:p w:rsidR="003B6233" w:rsidRDefault="003B6233" w:rsidP="002C52FA">
            <w:pPr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</w:p>
          <w:p w:rsidR="003B6233" w:rsidRDefault="003B6233" w:rsidP="002C52FA">
            <w:pPr>
              <w:autoSpaceDE w:val="0"/>
              <w:autoSpaceDN w:val="0"/>
              <w:adjustRightInd w:val="0"/>
              <w:jc w:val="both"/>
            </w:pPr>
            <w:r>
              <w:t xml:space="preserve">   Ответственность человека за свое здоровье; о здоровье как необходимом условии высокой работоспособности в любом виде деятельности; возрастные особенности физического и психического развития и их влияние на здоровье человека; определение иммунитета, способы повышения иммунитета; о самонаблюдении, самоанализе как способах познания себя и других; о взаимосвязи самооценки и здоровья; методы самовоспитания.</w:t>
            </w:r>
          </w:p>
          <w:p w:rsidR="003B6233" w:rsidRDefault="003B6233" w:rsidP="002C52FA">
            <w:pPr>
              <w:autoSpaceDE w:val="0"/>
              <w:autoSpaceDN w:val="0"/>
              <w:adjustRightInd w:val="0"/>
              <w:jc w:val="both"/>
            </w:pPr>
            <w:r>
              <w:t xml:space="preserve"> Отдельные компоненты ЗОЖ в соответствии с индивидуальными особенностями; способы повышения иммунитета, индивидуальный план ЗОЖ.</w:t>
            </w:r>
          </w:p>
          <w:p w:rsidR="003B6233" w:rsidRDefault="003B6233" w:rsidP="002C52FA">
            <w:pPr>
              <w:autoSpaceDE w:val="0"/>
              <w:autoSpaceDN w:val="0"/>
              <w:adjustRightInd w:val="0"/>
              <w:jc w:val="both"/>
            </w:pP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-50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ОП</w:t>
            </w:r>
            <w:r w:rsidRPr="002C52FA">
              <w:rPr>
                <w:lang w:eastAsia="en-US"/>
              </w:rPr>
              <w:t>.13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Безопасность здорового образа жизни</w:t>
            </w:r>
          </w:p>
        </w:tc>
        <w:tc>
          <w:tcPr>
            <w:tcW w:w="10125" w:type="dxa"/>
          </w:tcPr>
          <w:p w:rsidR="003B6233" w:rsidRDefault="003B6233" w:rsidP="002C52FA">
            <w:pPr>
              <w:ind w:firstLine="284"/>
            </w:pPr>
          </w:p>
          <w:p w:rsidR="003B6233" w:rsidRDefault="003B6233" w:rsidP="002C52FA">
            <w:pPr>
              <w:ind w:firstLine="284"/>
            </w:pPr>
            <w:r>
              <w:t>П</w:t>
            </w:r>
            <w:r w:rsidRPr="00831B4F"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  <w:r>
              <w:t xml:space="preserve"> </w:t>
            </w:r>
            <w:r w:rsidRPr="00831B4F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  <w:r>
              <w:t xml:space="preserve"> </w:t>
            </w:r>
            <w:r w:rsidRPr="00831B4F">
              <w:t>основы военной службы и обороны государства;</w:t>
            </w:r>
            <w:r>
              <w:t xml:space="preserve"> </w:t>
            </w:r>
            <w:r w:rsidRPr="00831B4F"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      </w:r>
            <w:r>
              <w:t xml:space="preserve"> </w:t>
            </w:r>
            <w:r w:rsidRPr="00831B4F">
              <w:t>организацию и порядок призыва граждан на военную службу и поступления на нее в добровольном порядке;</w:t>
            </w:r>
            <w:r>
              <w:t xml:space="preserve"> </w:t>
            </w:r>
            <w:r w:rsidRPr="00831B4F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r>
              <w:t xml:space="preserve"> </w:t>
            </w:r>
            <w:r w:rsidRPr="00831B4F">
              <w:t>область применения получаемых профессиональных знаний при исполнении обязанностей военной службы;</w:t>
            </w:r>
            <w:r>
              <w:t xml:space="preserve"> </w:t>
            </w:r>
            <w:r w:rsidRPr="00831B4F">
              <w:t>порядок и правила оказания первой помощи пострадавшим</w:t>
            </w:r>
            <w:r>
              <w:t>.</w:t>
            </w:r>
          </w:p>
          <w:p w:rsidR="003B6233" w:rsidRPr="00831B4F" w:rsidRDefault="003B6233" w:rsidP="002C52FA">
            <w:pPr>
              <w:ind w:firstLine="284"/>
            </w:pPr>
            <w:r>
              <w:t>М</w:t>
            </w:r>
            <w:r w:rsidRPr="00831B4F">
              <w:t>ероприятия по защите работающих и населения от негативных воздействий чрезвычайных ситуаций;</w:t>
            </w:r>
            <w:r>
              <w:t xml:space="preserve"> профилактические меры </w:t>
            </w:r>
            <w:r w:rsidRPr="00831B4F">
              <w:t>снижения уровня опасностей различного вида и их последствий в профессиональной деятельности и быту;</w:t>
            </w:r>
            <w:r>
              <w:t xml:space="preserve"> </w:t>
            </w:r>
            <w:r w:rsidRPr="00831B4F">
              <w:t>средства индивидуальной и коллективной защиты от оружия массового поражения; первичные средства пожаротушения;</w:t>
            </w:r>
            <w:r>
              <w:t xml:space="preserve"> профессиональные знания </w:t>
            </w:r>
            <w:r w:rsidRPr="00831B4F">
              <w:t>исполнения обязанностей военной службы на воинских должностях в соответствии с полученной специальностью;</w:t>
            </w:r>
            <w:r>
              <w:t xml:space="preserve"> </w:t>
            </w:r>
            <w:r w:rsidRPr="00831B4F">
              <w:t>способа бесконфликтного общения и саморегуляции в повседневной деятельности и экстремальных условиях военной службы;</w:t>
            </w:r>
            <w:r>
              <w:t xml:space="preserve"> </w:t>
            </w:r>
            <w:r w:rsidRPr="00831B4F">
              <w:t>первую помощь постра</w:t>
            </w:r>
            <w:r>
              <w:t>давшим.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both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Количество часов практических и лабораторных занятий -24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831B4F" w:rsidRDefault="003B6233" w:rsidP="002C52FA">
            <w:pPr>
              <w:jc w:val="center"/>
            </w:pPr>
            <w:r w:rsidRPr="002C52FA">
              <w:rPr>
                <w:b/>
              </w:rPr>
              <w:t>ПМ</w:t>
            </w:r>
          </w:p>
        </w:tc>
        <w:tc>
          <w:tcPr>
            <w:tcW w:w="14016" w:type="dxa"/>
            <w:gridSpan w:val="2"/>
          </w:tcPr>
          <w:p w:rsidR="003B6233" w:rsidRDefault="003B6233" w:rsidP="002C52FA">
            <w:pPr>
              <w:ind w:firstLine="284"/>
              <w:jc w:val="center"/>
            </w:pPr>
            <w:r w:rsidRPr="002C52FA">
              <w:rPr>
                <w:b/>
              </w:rPr>
              <w:t>Профессиональные модули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jc w:val="center"/>
              <w:rPr>
                <w:b/>
              </w:rPr>
            </w:pPr>
            <w:r w:rsidRPr="002C52FA">
              <w:rPr>
                <w:b/>
              </w:rPr>
              <w:t>ПМ.01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ind w:firstLine="284"/>
              <w:jc w:val="center"/>
              <w:rPr>
                <w:b/>
              </w:rPr>
            </w:pPr>
            <w:r w:rsidRPr="002C52FA">
              <w:rPr>
                <w:b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b/>
              </w:rPr>
              <w:t>ПМ.01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 xml:space="preserve">МДК.01.01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 xml:space="preserve">Избранный вид спорта с методикой тренировки и руководства соревновательной деятельностью спортсменов МДК.01.02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Обязательная и тренерская деятельность по стрелковым видам спорта (пулевая стрельба), обеспечение безопасного обращение.</w:t>
            </w:r>
          </w:p>
        </w:tc>
        <w:tc>
          <w:tcPr>
            <w:tcW w:w="10125" w:type="dxa"/>
          </w:tcPr>
          <w:p w:rsidR="003B6233" w:rsidRDefault="003B6233" w:rsidP="005320CE">
            <w:r>
              <w:t>Олимпийское, паралимпийское, специальное олимпийское движения: тенденции интеграции и дифференциации, специфика каждого из них.</w:t>
            </w:r>
            <w:r>
              <w:br/>
              <w:t>Методы и методики врачебно-педагогического контроля на учебно-тренировочных занятиях.</w:t>
            </w:r>
            <w:r>
              <w:br/>
              <w:t>Формы и методы взаимодействия с родителями или лицами, их заменяющими.</w:t>
            </w:r>
            <w:r>
              <w:br/>
              <w:t>Сущность, цель, задачи, функции, содержание, формы и методы спортивной тренировки в избранном виде адаптивного спорта.</w:t>
            </w:r>
            <w:r>
              <w:br/>
              <w:t>Требования к планированию учебно-тренировочных занятий в адаптивном спорте с учетом уровня квалификации спортсменов и специфики заболеваний.</w:t>
            </w:r>
            <w:r>
              <w:br/>
              <w:t>Формы организации тренировочного процесса, принципы спортивной тренировки, содержание и структуру спортивной тренировки в адаптивном спорте.</w:t>
            </w:r>
            <w:r>
              <w:br/>
              <w:t>Теория спортивных соревнований, соревновательной деятельность и ее структуры, систему соревнований.</w:t>
            </w:r>
            <w:r>
              <w:br/>
              <w:t xml:space="preserve">Правила соревнований адаптивного спорта </w:t>
            </w:r>
            <w:r>
              <w:br/>
              <w:t>Виды учебной документации, требования к ее ведению и оформлению</w:t>
            </w:r>
          </w:p>
          <w:p w:rsidR="003B6233" w:rsidRPr="002C52FA" w:rsidRDefault="003B6233" w:rsidP="005320CE">
            <w:pPr>
              <w:rPr>
                <w:b/>
              </w:rPr>
            </w:pPr>
            <w:r>
              <w:t>Учебно-тематические планы и процесс учебно-тренировочной и физкультурно-спортивной деятельности, разработки предложений по его совершенствованию.</w:t>
            </w:r>
            <w:r>
              <w:br/>
              <w:t>Планирование, проведение, анализе и оценка учебно-тренировочных занятий.</w:t>
            </w:r>
            <w:r>
              <w:br/>
              <w:t>Приемы страховки и самостраховки при выполнении физических упражнений.</w:t>
            </w:r>
            <w:r>
              <w:br/>
              <w:t>Диагностика уровня физической подготовленности занимающихся.</w:t>
            </w:r>
            <w:r>
              <w:br/>
              <w:t>Наблюдение, анализ  и самоанализ  занятий, обсуждения отдельных занятий в диалоге с сокурсниками, руководителем педагогической практики, учителями, разработки предложений по их совершенствованию и коррекции.</w:t>
            </w:r>
            <w:r>
              <w:br/>
              <w:t>Учебно-методическая документация.</w:t>
            </w:r>
            <w:r>
              <w:br/>
              <w:t>Методика организации учебно-тренировочных занятий,  с учетом возрастных особенностей и специфики заболеваний.</w:t>
            </w:r>
            <w:r>
              <w:br/>
              <w:t>Спортивное оборудование и инвентарь.</w:t>
            </w:r>
            <w:r>
              <w:br/>
            </w:r>
            <w:r>
              <w:br/>
              <w:t>Методика обучения двигательным действиям, методика развития физических качеств.</w:t>
            </w:r>
            <w:r>
              <w:br/>
              <w:t>Техника безопасности на занятиях.</w:t>
            </w:r>
            <w:r>
              <w:br/>
              <w:t>Педагогически целесообразные взаимоотношения с занимающимися, педагогический контроль на занятиях, процесс и результаты деятельности.</w:t>
            </w:r>
            <w:r>
              <w:br/>
              <w:t>Судейство на соревнования в избранном виде адаптивного спорта на массовом уровне.</w:t>
            </w:r>
            <w:r>
              <w:br/>
            </w:r>
          </w:p>
          <w:p w:rsidR="003B6233" w:rsidRDefault="003B6233" w:rsidP="002C52FA">
            <w:pPr>
              <w:ind w:firstLine="284"/>
            </w:pPr>
            <w:r w:rsidRPr="002C52FA">
              <w:rPr>
                <w:b/>
              </w:rPr>
              <w:t>Количество часов практических и лабораторных занятий -24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b/>
              </w:rPr>
            </w:pPr>
            <w:r w:rsidRPr="002C52FA">
              <w:rPr>
                <w:rFonts w:ascii="TTB4Fo00" w:hAnsi="TTB4Fo00" w:cs="TTB4Fo00"/>
                <w:b/>
                <w:lang w:eastAsia="en-US"/>
              </w:rPr>
              <w:t>ПМ.02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ind w:firstLine="284"/>
              <w:jc w:val="center"/>
              <w:rPr>
                <w:b/>
              </w:rPr>
            </w:pPr>
            <w:r w:rsidRPr="002C52FA">
              <w:rPr>
                <w:b/>
              </w:rPr>
              <w:t>Организация физкультурно-спортивной деятельности различных возрастных групп населения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b/>
                <w:lang w:eastAsia="en-US"/>
              </w:rPr>
            </w:pPr>
            <w:r w:rsidRPr="002C52FA">
              <w:rPr>
                <w:rFonts w:ascii="TTB4Fo00" w:hAnsi="TTB4Fo00" w:cs="TTB4Fo00"/>
                <w:b/>
                <w:lang w:eastAsia="en-US"/>
              </w:rPr>
              <w:t>ПМ.02</w:t>
            </w: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 xml:space="preserve">МДК.02.01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Базовые и новые физкультурно-спортивные виды деятельности с методикой оздоровительной тренировки.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 xml:space="preserve">МДК.02.02 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Организация физкультурно-спортивной работы.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МДК.02.03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Лечебная физическая культура и массаж</w:t>
            </w:r>
          </w:p>
        </w:tc>
        <w:tc>
          <w:tcPr>
            <w:tcW w:w="10125" w:type="dxa"/>
          </w:tcPr>
          <w:p w:rsidR="003B6233" w:rsidRDefault="003B6233" w:rsidP="00141578">
            <w:r>
              <w:t>Проведение физкультурно-спортивных мероприятий и занятий, разработки предложений по их совершенствованию. Документация, обеспечивающая организацию физкультурно-спортивные мероприятия и занятия Профессионально значимые двигательные действия по изученным видам физкультурно-спортивной деятельности. Терминология базовых видов физкультурно-спортивной деятельности. Приемы страховки и само страховки при выполнении физических упражнений</w:t>
            </w:r>
          </w:p>
          <w:p w:rsidR="003B6233" w:rsidRPr="002C52FA" w:rsidRDefault="003B6233" w:rsidP="00141578">
            <w:pPr>
              <w:rPr>
                <w:b/>
              </w:rPr>
            </w:pPr>
            <w:r>
              <w:t>Состав групп  и сгораемостью состава занимающихся в течение срока обучения.</w:t>
            </w:r>
            <w:r>
              <w:br/>
              <w:t>Педагогический контроль в процессе проведения физкультурно-спортивных занятий с различными возрастными группами населения, имеющими отклонения в состоянии здоровья, проводить простейшие функциональные пробы. Индивидуальные и групповые занятия лечебной физической культурой.</w:t>
            </w:r>
            <w:r>
              <w:br/>
              <w:t>Организация и методика проведения занятий по базовым видам физкультурно-спортивной деятельности. Методы и формы  организации физкультурно-спортивных занятий и мероприятий, с учетом возрастно-половых, морфо-функциональных и индивидуально-психологических особенностей занимающихся, специфики заболевания.</w:t>
            </w:r>
            <w:r>
              <w:br/>
              <w:t>Методика развития физических качеств в базовых видах физкультурно-спортивной деятельности. Судейство по базовым видам спорта. Оборудование и инвентарь для занятий с учетом их целей и задач, возрастных и индивидуальных особенностей занимающихся.</w:t>
            </w:r>
            <w:r>
              <w:br/>
              <w:t>Техника безопасности и требования к физкультурно-спортивным сооружениям, оборудованию и инвентарю.</w:t>
            </w:r>
            <w:r>
              <w:br/>
              <w:t>Двигательные действия  и методики развития физических качеств в адаптивной физической культуре. Средства и формы адаптивной двигательной рекреации. Средства, формы и методы занятий лечебной физической культурой, классификацию физических упражнений в лечебной физической культуре.</w:t>
            </w:r>
            <w:r>
              <w:br/>
              <w:t>Значение лечебной физической культуры в лечении заболеваний и травм, механизмы лечебного воздействия физических упражнений</w:t>
            </w:r>
            <w:r>
              <w:br/>
              <w:t xml:space="preserve">Основы методики лечебной физической культуры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 </w:t>
            </w:r>
            <w:r>
              <w:br/>
              <w:t>Массаж: основные виды и приемы, физиологические механизмы влияния массажа на организм, показания и противопоказания при назначении массажа и лечебной физической культуры</w:t>
            </w:r>
          </w:p>
          <w:p w:rsidR="003B6233" w:rsidRDefault="003B6233" w:rsidP="002C52FA">
            <w:pPr>
              <w:ind w:firstLine="284"/>
            </w:pPr>
            <w:r w:rsidRPr="002C52FA">
              <w:rPr>
                <w:b/>
              </w:rPr>
              <w:t>Количество часов практических и лабораторных занятий - 470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  <w:r w:rsidRPr="002C52FA">
              <w:rPr>
                <w:rFonts w:ascii="TTB4Fo00" w:hAnsi="TTB4Fo00" w:cs="TTB4Fo00"/>
                <w:lang w:eastAsia="en-US"/>
              </w:rPr>
              <w:t>ПМ.03</w:t>
            </w:r>
          </w:p>
        </w:tc>
        <w:tc>
          <w:tcPr>
            <w:tcW w:w="14016" w:type="dxa"/>
            <w:gridSpan w:val="2"/>
          </w:tcPr>
          <w:p w:rsidR="003B6233" w:rsidRPr="002C52FA" w:rsidRDefault="003B6233" w:rsidP="002C52FA">
            <w:pPr>
              <w:ind w:firstLine="284"/>
              <w:jc w:val="center"/>
              <w:rPr>
                <w:b/>
              </w:rPr>
            </w:pPr>
            <w:r w:rsidRPr="002C52FA">
              <w:rPr>
                <w:b/>
              </w:rPr>
              <w:t>Методическое обеспечение организации физкультурной и спортивной деятельности.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МДК.03.01</w:t>
            </w:r>
          </w:p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C52FA">
              <w:rPr>
                <w:b/>
                <w:lang w:eastAsia="en-US"/>
              </w:rPr>
              <w:t>Теоретические и прикладные аспекты методической работы педагога по физической культуре и спорту.</w:t>
            </w:r>
          </w:p>
        </w:tc>
        <w:tc>
          <w:tcPr>
            <w:tcW w:w="10125" w:type="dxa"/>
          </w:tcPr>
          <w:p w:rsidR="003B6233" w:rsidRPr="002C52FA" w:rsidRDefault="003B6233" w:rsidP="005320CE">
            <w:pPr>
              <w:rPr>
                <w:b/>
              </w:rPr>
            </w:pPr>
            <w:r>
              <w:t>Анализ  тренировочных комплексов в избранном виде адаптивного спорта, физкультурно-оздоровительных комплексов.</w:t>
            </w:r>
            <w:r>
              <w:br/>
              <w:t>Педагогическая и методическая литература по проблемам адаптивной физической культуры и спорта.</w:t>
            </w:r>
            <w:r>
              <w:br/>
              <w:t>Деятельности   педагогов, тренеров, оценивание образовательных, а также спортивных технологий в адаптивной физической культуре и спорте.</w:t>
            </w:r>
            <w:r>
              <w:br/>
              <w:t>Учебно-исследовательская работ  и представление ее результатов под руководством научного руководителя.</w:t>
            </w:r>
            <w:r>
              <w:br/>
              <w:t xml:space="preserve">Примерные программы учебно-спортивной подготовки и организации физкультурно-спортивной, деятельности. Цели и задачи, содержание, формы, методы и средства   планирования  учебно-тренировочного процесса и физкультурно-спортивной деятельности детей, подростков и молодежи, имеющих отклонения в состоянии здоровья. </w:t>
            </w:r>
            <w:r>
              <w:br/>
              <w:t>Календарно-тематическое планирование с учетом особенностей возраста, вида спорта, специфики заболеваний воспитанников. Методы оздоровительной физической культуры и методов спортивной тренировки в адаптивной физической культуре и спорте.</w:t>
            </w:r>
            <w:r>
              <w:br/>
              <w:t>Пути самосовершенствования педагогического, спортивного мастерства.</w:t>
            </w:r>
            <w:r>
              <w:br/>
              <w:t>Взаимосвязь научной, методической, учебной деятельности в области адаптивной физической культуры и спорта.</w:t>
            </w:r>
            <w:r>
              <w:br/>
              <w:t>Теоретические основы организации методической работы по адаптивной физической культуре и спорту. Теоретические основы планирования учебно-тренировочного процесса, физкультурно-спортивной работы.</w:t>
            </w:r>
            <w:r>
              <w:br/>
              <w:t>Методы и средства измерений в физическом воспитании и спорте.</w:t>
            </w:r>
            <w:bookmarkStart w:id="3" w:name="_GoBack"/>
            <w:bookmarkEnd w:id="3"/>
          </w:p>
          <w:p w:rsidR="003B6233" w:rsidRDefault="003B6233" w:rsidP="002C52FA">
            <w:pPr>
              <w:ind w:firstLine="284"/>
            </w:pPr>
            <w:r w:rsidRPr="002C52FA">
              <w:rPr>
                <w:b/>
              </w:rPr>
              <w:t>Количество часов практических и лабораторных занятий - 76</w:t>
            </w:r>
          </w:p>
        </w:tc>
      </w:tr>
      <w:tr w:rsidR="003B6233" w:rsidTr="002C52FA">
        <w:trPr>
          <w:trHeight w:val="610"/>
        </w:trPr>
        <w:tc>
          <w:tcPr>
            <w:tcW w:w="1516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rPr>
                <w:rFonts w:ascii="TTB4Fo00" w:hAnsi="TTB4Fo00" w:cs="TTB4Fo00"/>
                <w:lang w:eastAsia="en-US"/>
              </w:rPr>
            </w:pPr>
          </w:p>
        </w:tc>
        <w:tc>
          <w:tcPr>
            <w:tcW w:w="3891" w:type="dxa"/>
          </w:tcPr>
          <w:p w:rsidR="003B6233" w:rsidRPr="002C52FA" w:rsidRDefault="003B6233" w:rsidP="002C52F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0125" w:type="dxa"/>
          </w:tcPr>
          <w:p w:rsidR="003B6233" w:rsidRDefault="003B6233" w:rsidP="002C52FA">
            <w:pPr>
              <w:ind w:firstLine="284"/>
            </w:pPr>
          </w:p>
        </w:tc>
      </w:tr>
    </w:tbl>
    <w:p w:rsidR="003B6233" w:rsidRDefault="003B6233" w:rsidP="005B2383">
      <w:pPr>
        <w:jc w:val="center"/>
        <w:rPr>
          <w:b/>
          <w:sz w:val="28"/>
          <w:szCs w:val="28"/>
        </w:rPr>
      </w:pPr>
    </w:p>
    <w:p w:rsidR="003B6233" w:rsidRDefault="003B6233"/>
    <w:sectPr w:rsidR="003B6233" w:rsidSect="005B23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B4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B53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2A39"/>
    <w:multiLevelType w:val="multilevel"/>
    <w:tmpl w:val="0E6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2AD4"/>
    <w:multiLevelType w:val="multilevel"/>
    <w:tmpl w:val="9B9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7274C"/>
    <w:multiLevelType w:val="multilevel"/>
    <w:tmpl w:val="D8B6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cumentProtection w:edit="readOnly" w:enforcement="1" w:cryptProviderType="rsaFull" w:cryptAlgorithmClass="hash" w:cryptAlgorithmType="typeAny" w:cryptAlgorithmSid="4" w:cryptSpinCount="100000" w:hash="D0IB95JyBX9ih3Co/NsuGu4vOT4=" w:salt="JxhLqKfQEY6Ef+Ku7hpUOw==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83"/>
    <w:rsid w:val="00091AD6"/>
    <w:rsid w:val="00133C00"/>
    <w:rsid w:val="00141578"/>
    <w:rsid w:val="00155718"/>
    <w:rsid w:val="0016232A"/>
    <w:rsid w:val="00184E04"/>
    <w:rsid w:val="00195D1B"/>
    <w:rsid w:val="002C52FA"/>
    <w:rsid w:val="003B6233"/>
    <w:rsid w:val="003E3562"/>
    <w:rsid w:val="00455F08"/>
    <w:rsid w:val="00483B85"/>
    <w:rsid w:val="005320CE"/>
    <w:rsid w:val="005B2383"/>
    <w:rsid w:val="005D27D8"/>
    <w:rsid w:val="005E1943"/>
    <w:rsid w:val="006431C9"/>
    <w:rsid w:val="007C175F"/>
    <w:rsid w:val="00802A90"/>
    <w:rsid w:val="008254F5"/>
    <w:rsid w:val="00826DD1"/>
    <w:rsid w:val="00831B4F"/>
    <w:rsid w:val="008A22DD"/>
    <w:rsid w:val="008C1AA2"/>
    <w:rsid w:val="008C4962"/>
    <w:rsid w:val="00975430"/>
    <w:rsid w:val="009D4B18"/>
    <w:rsid w:val="00A37B2A"/>
    <w:rsid w:val="00A73682"/>
    <w:rsid w:val="00B35E27"/>
    <w:rsid w:val="00B50B70"/>
    <w:rsid w:val="00BA0F7A"/>
    <w:rsid w:val="00BB07A7"/>
    <w:rsid w:val="00C520E0"/>
    <w:rsid w:val="00D45277"/>
    <w:rsid w:val="00DE2A1C"/>
    <w:rsid w:val="00E214BF"/>
    <w:rsid w:val="00EB3032"/>
    <w:rsid w:val="00F01C21"/>
    <w:rsid w:val="00F6038D"/>
    <w:rsid w:val="00FC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23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2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7D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01C2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western">
    <w:name w:val="western"/>
    <w:basedOn w:val="Normal"/>
    <w:uiPriority w:val="99"/>
    <w:rsid w:val="00B50B7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B50B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14</Pages>
  <Words>4174</Words>
  <Characters>23796</Characters>
  <Application>Microsoft Office Outlook</Application>
  <DocSecurity>8</DocSecurity>
  <Lines>0</Lines>
  <Paragraphs>0</Paragraphs>
  <ScaleCrop>false</ScaleCrop>
  <Company>ФГОУ СПО "СГППК имени Ю.А.Гагарина"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Бондур</dc:creator>
  <cp:keywords/>
  <dc:description/>
  <cp:lastModifiedBy>~R@m-Bo~</cp:lastModifiedBy>
  <cp:revision>4</cp:revision>
  <dcterms:created xsi:type="dcterms:W3CDTF">2013-06-13T12:26:00Z</dcterms:created>
  <dcterms:modified xsi:type="dcterms:W3CDTF">2013-06-13T21:51:00Z</dcterms:modified>
</cp:coreProperties>
</file>