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 ли архив организации принимать запросы граждан на выдачу архивных справок по телефону?</w:t>
      </w:r>
    </w:p>
    <w:p w:rsidR="00274A34" w:rsidRPr="00274A34" w:rsidRDefault="00274A34" w:rsidP="00274A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</w:t>
      </w:r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А.П. </w:t>
      </w:r>
      <w:proofErr w:type="spellStart"/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Ворушина</w:t>
      </w:r>
      <w:proofErr w:type="spellEnd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заведующая отделом комплектования Государственного архива Кузбасса.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 ли архив организации принимать запросы граждан на выдачу архивных справок по телефону? В нормативных документах указаны следующие форматы подачи запросов: письменный вид и через информационно-телекоммуникационную сеть, в том числе через Интернет. Телефонный звонок входит в информационно-телекоммуникационную сеть?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5.10 Правил 2015</w:t>
      </w:r>
      <w:bookmarkStart w:id="1" w:name="_ftnref1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"https://www.profiz.ru/sr/blog/zaprosy_po_telefonu/" \l "_ftn1" \o "" \t "_blank" </w:instrTex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74A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организации должен рассматривать и исполнять запросы, поступившие в письменной форме. Запрос пользователя должен содержать следующую информацию: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– автора запроса (для граждан – фамилии, имени, отчества, при наличии последнего);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 (или) электронный адрес, по которому должен быть дан ответ;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интересующие пользователя и хронологические рамки запрашиваемой информации;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автора запроса (гражданина или должностного лица);</w:t>
      </w:r>
    </w:p>
    <w:p w:rsidR="00274A34" w:rsidRPr="00274A34" w:rsidRDefault="00274A34" w:rsidP="00274A3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дату.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архив организации </w:t>
      </w:r>
      <w:proofErr w:type="gramStart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пользователя с указанием адреса электронной почты и (или)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тематического характера, поступивший в архив организации по информационно-телекоммуникационной сети (в том числе по Интернету), может быть направлен в виде электронного сообщения по указанному автором запроса электронному адресу. Для удобства пользователей рекомендуем в соответствии с установленными требованиями разработать бланк или шаблон запроса, который может быть заполнен в бумажном виде или в электронной форме.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Изучив определение понятия «информационно-телекоммуникационная сеть» можно сделать вывод, что запрос, принятый по телефону, не может являться запросом, принятым по информационно-телекоммуникационной сети.</w:t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noProof/>
          <w:sz w:val="28"/>
          <w:szCs w:val="28"/>
          <w:lang w:eastAsia="ru-RU"/>
        </w:rPr>
        <w:drawing>
          <wp:inline distT="0" distB="0" distL="0" distR="0" wp14:anchorId="73748694" wp14:editId="585BCE7B">
            <wp:extent cx="6400800" cy="2895600"/>
            <wp:effectExtent l="0" t="0" r="0" b="0"/>
            <wp:docPr id="3" name="Рисунок 3" descr="http://www.profiz.ru/upl/pictures/SR/_07_2021/izvl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iz.ru/upl/pictures/SR/_07_2021/izvl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815" cy="28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34" w:rsidRPr="00274A34" w:rsidRDefault="007F6AD1" w:rsidP="00274A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bookmarkStart w:id="2" w:name="_ftn1"/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"https://www.profiz.ru/sr/blog/zaprosy_po_telefonu/" \l "_ftnref1" \o "" \t "_blank" </w:instrTex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74A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(утв. Приказом Минкультуры России от 31.03.2015 № 526).</w:t>
      </w:r>
    </w:p>
    <w:bookmarkStart w:id="3" w:name="_ftn2"/>
    <w:p w:rsidR="00274A34" w:rsidRPr="00274A34" w:rsidRDefault="00274A34" w:rsidP="00274A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"https://www.profiz.ru/sr/blog/zaprosy_po_telefonu/" \l "_ftnref2" \o "" \t "_blank" </w:instrTex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74A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[2]</w:t>
      </w:r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2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от 02.07.2021.</w:t>
      </w:r>
    </w:p>
    <w:p w:rsidR="00645D68" w:rsidRPr="00274A34" w:rsidRDefault="00645D68">
      <w:pPr>
        <w:rPr>
          <w:sz w:val="28"/>
          <w:szCs w:val="28"/>
        </w:rPr>
      </w:pPr>
    </w:p>
    <w:sectPr w:rsidR="00645D68" w:rsidRPr="00274A34" w:rsidSect="00274A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3C2"/>
    <w:multiLevelType w:val="multilevel"/>
    <w:tmpl w:val="BF3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6"/>
    <w:rsid w:val="001663F3"/>
    <w:rsid w:val="00274A34"/>
    <w:rsid w:val="00645D68"/>
    <w:rsid w:val="007F6AD1"/>
    <w:rsid w:val="00A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vents-back">
    <w:name w:val="events-back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A34"/>
    <w:rPr>
      <w:b/>
      <w:bCs/>
    </w:rPr>
  </w:style>
  <w:style w:type="paragraph" w:customStyle="1" w:styleId="text-warning">
    <w:name w:val="text-warning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vents-back">
    <w:name w:val="events-back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A34"/>
    <w:rPr>
      <w:b/>
      <w:bCs/>
    </w:rPr>
  </w:style>
  <w:style w:type="paragraph" w:customStyle="1" w:styleId="text-warning">
    <w:name w:val="text-warning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2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Нищенкова Татьяна Алексеевна</dc:creator>
  <cp:lastModifiedBy>Нищенкова Татьяна Алексеевна</cp:lastModifiedBy>
  <cp:revision>2</cp:revision>
  <dcterms:created xsi:type="dcterms:W3CDTF">2021-08-30T06:01:00Z</dcterms:created>
  <dcterms:modified xsi:type="dcterms:W3CDTF">2021-08-30T06:01:00Z</dcterms:modified>
</cp:coreProperties>
</file>