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BC" w:rsidRDefault="009E15BC" w:rsidP="005A3F00">
      <w:pPr>
        <w:tabs>
          <w:tab w:val="left" w:pos="1560"/>
          <w:tab w:val="left" w:pos="4432"/>
        </w:tabs>
        <w:ind w:left="5670"/>
        <w:jc w:val="both"/>
        <w:rPr>
          <w:rFonts w:eastAsia="Calibri"/>
          <w:sz w:val="20"/>
          <w:szCs w:val="20"/>
          <w:lang w:eastAsia="en-US"/>
        </w:rPr>
      </w:pPr>
    </w:p>
    <w:p w:rsidR="005A3F00" w:rsidRDefault="005A3F00" w:rsidP="005A3F00">
      <w:pPr>
        <w:tabs>
          <w:tab w:val="left" w:pos="1560"/>
          <w:tab w:val="left" w:pos="4432"/>
        </w:tabs>
        <w:ind w:left="5670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Приложение  </w:t>
      </w:r>
    </w:p>
    <w:p w:rsidR="005A3F00" w:rsidRDefault="005A3F00" w:rsidP="005A3F00">
      <w:pPr>
        <w:tabs>
          <w:tab w:val="left" w:pos="4432"/>
        </w:tabs>
        <w:ind w:left="5670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к приказу колледжа  </w:t>
      </w:r>
    </w:p>
    <w:p w:rsidR="005A3F00" w:rsidRDefault="005A3F00" w:rsidP="005A3F00">
      <w:pPr>
        <w:tabs>
          <w:tab w:val="left" w:pos="4432"/>
        </w:tabs>
        <w:ind w:left="5670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от </w:t>
      </w:r>
      <w:r w:rsidR="00705E13">
        <w:rPr>
          <w:kern w:val="2"/>
          <w:lang w:eastAsia="ar-SA"/>
        </w:rPr>
        <w:t xml:space="preserve"> 28.01.2022 </w:t>
      </w:r>
      <w:r>
        <w:rPr>
          <w:kern w:val="2"/>
          <w:lang w:eastAsia="ar-SA"/>
        </w:rPr>
        <w:t xml:space="preserve"> № </w:t>
      </w:r>
      <w:r w:rsidR="00705E13">
        <w:rPr>
          <w:kern w:val="2"/>
          <w:lang w:eastAsia="ar-SA"/>
        </w:rPr>
        <w:t>55-П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 w:line="283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 w:line="283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выявлении и предотвращении возникновения конфликта интересов в деятельности работников Профессионально-педагогического колледжа 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СГТУ имени Гагарина Ю.А.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Общие положения 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1.1.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Настоящее Положение о выявлении и предотвращении возникновения конфликта интересов в деятельности работников Профессионально-педагогического колледжа СГТУ имени Гагарина Ю.А. (далее – Положение) разработано в соответствии со статьёй 13.3 Федерального закона от 25 декабря 2008 г. № 273-ФЗ «О противодействии коррупции», Методическими рекомендациями по разработке и принятию организацией мер по предупреждению и противодействию коррупции, утвержденными Минтрудом России 8 ноября 2013 г.</w:t>
      </w:r>
      <w:proofErr w:type="gramEnd"/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1.2.</w:t>
      </w:r>
      <w:r>
        <w:rPr>
          <w:bCs/>
          <w:color w:val="000000"/>
          <w:sz w:val="28"/>
          <w:szCs w:val="28"/>
          <w:shd w:val="clear" w:color="auto" w:fill="FFFFFF"/>
        </w:rPr>
        <w:tab/>
        <w:t>Настоящее Положение является локальным актом Профессионально-педагогического колледжа СГТУ имени Гагарина Ю.А. (далее – Колледж), основной целью которого является установление порядка выявления и урегулирования конфликтов интересов, возникающих у работников Колледжа в ходе выполнения ими трудовых обязанностей.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1.3.</w:t>
      </w:r>
      <w:r>
        <w:rPr>
          <w:bCs/>
          <w:color w:val="000000"/>
          <w:sz w:val="28"/>
          <w:szCs w:val="28"/>
          <w:shd w:val="clear" w:color="auto" w:fill="FFFFFF"/>
        </w:rPr>
        <w:tab/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обязанности принимать меры по предотвращению и урегулированию конфликта интересов, влияет или может влиять на надлежащее, объективное и беспристрастное исполнение им должностных (служебных) обязанностей (осуществлении полномочий).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1.4.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Под личной заинтересованностью работника Колледжа понимается возможность получения в виде денег,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1.3. настоящего Положения, и (или) для состоящих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1.5.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Действие настоящего Положения распространяется на всех лиц, являющихся работниками Колледжа и находящихся с ним в трудовых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отношениях, вне зависимости от занимаемой должности и выполняемых функций, а также на физических лиц, сотрудничающих с Колледжем на основе гражданско – правовых договоров.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1.6.</w:t>
      </w:r>
      <w:r>
        <w:rPr>
          <w:bCs/>
          <w:color w:val="000000"/>
          <w:sz w:val="28"/>
          <w:szCs w:val="28"/>
          <w:shd w:val="clear" w:color="auto" w:fill="FFFFFF"/>
        </w:rPr>
        <w:tab/>
        <w:t>Содержание настоящего Положения доводится до сведения всех работников Колледжа.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 Основные принципы управления конфликтом интересов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Колледже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</w:t>
      </w:r>
      <w:r>
        <w:rPr>
          <w:bCs/>
          <w:color w:val="000000"/>
          <w:sz w:val="28"/>
          <w:szCs w:val="28"/>
          <w:shd w:val="clear" w:color="auto" w:fill="FFFFFF"/>
        </w:rPr>
        <w:tab/>
        <w:t>В основу работы по управлению конфликтом интересов в Колледже положены следующие принципы: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2.1.1.</w:t>
      </w:r>
      <w:r>
        <w:rPr>
          <w:bCs/>
          <w:color w:val="000000"/>
          <w:sz w:val="28"/>
          <w:szCs w:val="28"/>
          <w:shd w:val="clear" w:color="auto" w:fill="FFFFFF"/>
        </w:rPr>
        <w:tab/>
        <w:t>обязательность раскрытия сведений о реальном или потенциальном конфликте интересов;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2.1.2.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индивидуальность рассмотрения и оценка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репутацио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>нных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рисков для Колледжа при выявлении каждого конфликта интересов и его урегулирование;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2.1.3</w:t>
      </w:r>
      <w:r>
        <w:rPr>
          <w:bCs/>
          <w:color w:val="000000"/>
          <w:sz w:val="28"/>
          <w:szCs w:val="28"/>
          <w:shd w:val="clear" w:color="auto" w:fill="FFFFFF"/>
        </w:rPr>
        <w:tab/>
        <w:t>конфиденциальность процесса раскрытия сведений о конфликте интересов;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2.1.4.</w:t>
      </w:r>
      <w:r>
        <w:rPr>
          <w:bCs/>
          <w:color w:val="000000"/>
          <w:sz w:val="28"/>
          <w:szCs w:val="28"/>
          <w:shd w:val="clear" w:color="auto" w:fill="FFFFFF"/>
        </w:rPr>
        <w:tab/>
        <w:t>соблюдение баланса интересов Колледжа и работника при урегулировании конфликта интересов;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2.1.5.</w:t>
      </w:r>
      <w:r>
        <w:rPr>
          <w:bCs/>
          <w:color w:val="000000"/>
          <w:sz w:val="28"/>
          <w:szCs w:val="28"/>
          <w:shd w:val="clear" w:color="auto" w:fill="FFFFFF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Колледжем.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 Обязанности работников в связи с раскрытием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 урегулированием конфликта интересов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3.1.</w:t>
      </w:r>
      <w:r>
        <w:rPr>
          <w:bCs/>
          <w:color w:val="000000"/>
          <w:sz w:val="28"/>
          <w:szCs w:val="28"/>
          <w:shd w:val="clear" w:color="auto" w:fill="FFFFFF"/>
        </w:rPr>
        <w:tab/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3.1.1.</w:t>
      </w:r>
      <w:r>
        <w:rPr>
          <w:bCs/>
          <w:color w:val="000000"/>
          <w:sz w:val="28"/>
          <w:szCs w:val="28"/>
          <w:shd w:val="clear" w:color="auto" w:fill="FFFFFF"/>
        </w:rPr>
        <w:tab/>
        <w:t>при принятии решений по деловым вопросам и выполнении своих трудовых обязанностей руководствоваться интересами Колледжа без учета своих личных интересов, интересов состоящих с ним в близком родстве или свойстве лиц (родителей, супругов, детей, братьев, сестер, родителей, детей супругов и супругов детей), граждан или организаций, с которыми работник Колледжа и (или) лица, состоящие с ним в близком родстве или свойстве, связаны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имущественными, корпоративными или иными близкими отношениями;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3.1.2.</w:t>
      </w:r>
      <w:r>
        <w:rPr>
          <w:bCs/>
          <w:color w:val="000000"/>
          <w:sz w:val="28"/>
          <w:szCs w:val="28"/>
          <w:shd w:val="clear" w:color="auto" w:fill="FFFFFF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3.1.3.</w:t>
      </w:r>
      <w:r>
        <w:rPr>
          <w:bCs/>
          <w:color w:val="000000"/>
          <w:sz w:val="28"/>
          <w:szCs w:val="28"/>
          <w:shd w:val="clear" w:color="auto" w:fill="FFFFFF"/>
        </w:rPr>
        <w:tab/>
        <w:t>раскрывать возникший (реальный) или потенциальный конфликт интересов;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3.1.4.</w:t>
      </w:r>
      <w:r>
        <w:rPr>
          <w:bCs/>
          <w:color w:val="000000"/>
          <w:sz w:val="28"/>
          <w:szCs w:val="28"/>
          <w:shd w:val="clear" w:color="auto" w:fill="FFFFFF"/>
        </w:rPr>
        <w:tab/>
        <w:t>содействовать урегулированию возникшего конфликта интересов.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4. Порядок раскрытия конфликта интересов работником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Колледжа и порядок его урегулирования,  способы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разрешения возникшего конфликта интересов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4.1.</w:t>
      </w:r>
      <w:r>
        <w:rPr>
          <w:bCs/>
          <w:color w:val="000000"/>
          <w:sz w:val="28"/>
          <w:szCs w:val="28"/>
          <w:shd w:val="clear" w:color="auto" w:fill="FFFFFF"/>
        </w:rPr>
        <w:tab/>
        <w:t>Настоящим Положением устанавливаются следующие виды раскрытия конфликта интересов: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4.1.1.</w:t>
      </w:r>
      <w:r>
        <w:rPr>
          <w:bCs/>
          <w:color w:val="000000"/>
          <w:sz w:val="28"/>
          <w:szCs w:val="28"/>
          <w:shd w:val="clear" w:color="auto" w:fill="FFFFFF"/>
        </w:rPr>
        <w:tab/>
        <w:t>раскрытие сведений о конфликте интересов при приеме на работу;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4.1.2.</w:t>
      </w:r>
      <w:r>
        <w:rPr>
          <w:bCs/>
          <w:color w:val="000000"/>
          <w:sz w:val="28"/>
          <w:szCs w:val="28"/>
          <w:shd w:val="clear" w:color="auto" w:fill="FFFFFF"/>
        </w:rPr>
        <w:tab/>
        <w:t>раскрытие сведений о конфликте интересов при назначении на новую должность;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4.1.3.</w:t>
      </w:r>
      <w:r>
        <w:rPr>
          <w:bCs/>
          <w:color w:val="000000"/>
          <w:sz w:val="28"/>
          <w:szCs w:val="28"/>
          <w:shd w:val="clear" w:color="auto" w:fill="FFFFFF"/>
        </w:rPr>
        <w:tab/>
        <w:t>разовое раскрытие сведений о конфликте интересов по мере возникновения ситуации конфликта интересов;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4.2.</w:t>
      </w:r>
      <w:r>
        <w:rPr>
          <w:bCs/>
          <w:color w:val="000000"/>
          <w:sz w:val="28"/>
          <w:szCs w:val="28"/>
          <w:shd w:val="clear" w:color="auto" w:fill="FFFFFF"/>
        </w:rPr>
        <w:tab/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4.3.</w:t>
      </w:r>
      <w:r>
        <w:rPr>
          <w:bCs/>
          <w:color w:val="000000"/>
          <w:sz w:val="28"/>
          <w:szCs w:val="28"/>
          <w:shd w:val="clear" w:color="auto" w:fill="FFFFFF"/>
        </w:rPr>
        <w:tab/>
        <w:t>Директором Колледжа назначается лицо, ответственное за прием сведений о возникающих (имеющихся) конфликтах интересов, из числа работников управления по организационно-правовой и кадровой работе Колледжа.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4.4.</w:t>
      </w:r>
      <w:r>
        <w:rPr>
          <w:bCs/>
          <w:color w:val="000000"/>
          <w:sz w:val="28"/>
          <w:szCs w:val="28"/>
          <w:shd w:val="clear" w:color="auto" w:fill="FFFFFF"/>
        </w:rPr>
        <w:tab/>
        <w:t>Ответственный за прием сведений о возникающих (имеющихся) конфликтах интересов ведет прием, регистрацию и учет поступивших сведений, обеспечивает конфиденциальность и сохранность полученных данных.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4.5.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Сведения о возникающих (имеющихся) конфликтах интересов в день его поступления регистрируется в журнале регистрации сведений о возникающих (имеющихся) конфликтах интересов (далее – Журнал), который хранится в месте, защищенном от несанкционированного доступа. 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4.6.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Листы Журнала должны быть пронумерованы, прошиты и заверены подписью ответственного лица. 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Журнал хранится в течение пяти лет со дня учета в нем последнего уведомления. 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4.7.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Зарегистрированные сведения о возникающих (имеющихся) конфликтах интересов в день регистрации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ответственным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 прием сведений о возникающих (имеющихся) конфликтах интересов направляются директору Колледжа. 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4.8.</w:t>
      </w:r>
      <w:r>
        <w:rPr>
          <w:bCs/>
          <w:color w:val="000000"/>
          <w:sz w:val="28"/>
          <w:szCs w:val="28"/>
          <w:shd w:val="clear" w:color="auto" w:fill="FFFFFF"/>
        </w:rPr>
        <w:tab/>
        <w:t>Директор Колледжа после получения уведомления передает данные сведения в антикоррупционную комиссию.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4.9.</w:t>
      </w:r>
      <w:r>
        <w:rPr>
          <w:bCs/>
          <w:color w:val="000000"/>
          <w:sz w:val="28"/>
          <w:szCs w:val="28"/>
          <w:shd w:val="clear" w:color="auto" w:fill="FFFFFF"/>
        </w:rPr>
        <w:tab/>
        <w:t>В Колледже для ряда работников организуется ежегодное заполнение декларации о конфликте интересов.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4.10.</w:t>
      </w:r>
      <w:r>
        <w:rPr>
          <w:bCs/>
          <w:color w:val="000000"/>
          <w:sz w:val="28"/>
          <w:szCs w:val="28"/>
          <w:shd w:val="clear" w:color="auto" w:fill="FFFFFF"/>
        </w:rPr>
        <w:tab/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директором Колледжа.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Рассмотрение представленных сведений осуществляется антикоррупционной комиссией (далее – Комиссия).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4.11.</w:t>
      </w:r>
      <w:r>
        <w:rPr>
          <w:bCs/>
          <w:color w:val="000000"/>
          <w:sz w:val="28"/>
          <w:szCs w:val="28"/>
          <w:shd w:val="clear" w:color="auto" w:fill="FFFFFF"/>
        </w:rPr>
        <w:tab/>
        <w:t>Колледж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4.12.</w:t>
      </w:r>
      <w:r>
        <w:rPr>
          <w:bCs/>
          <w:color w:val="000000"/>
          <w:sz w:val="28"/>
          <w:szCs w:val="28"/>
          <w:shd w:val="clear" w:color="auto" w:fill="FFFFFF"/>
        </w:rPr>
        <w:tab/>
        <w:t>Поступившая информация должна быть тщательно проверена антикоррупционной комиссией с целью оценки серьезности возникающих для Колледжа рисков и выбора наиболее подходящей формы урегулирования конфликта интересов.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4.13.</w:t>
      </w:r>
      <w:r>
        <w:rPr>
          <w:bCs/>
          <w:color w:val="000000"/>
          <w:sz w:val="28"/>
          <w:szCs w:val="28"/>
          <w:shd w:val="clear" w:color="auto" w:fill="FFFFFF"/>
        </w:rPr>
        <w:tab/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4.14.</w:t>
      </w:r>
      <w:r>
        <w:rPr>
          <w:bCs/>
          <w:color w:val="000000"/>
          <w:sz w:val="28"/>
          <w:szCs w:val="28"/>
          <w:shd w:val="clear" w:color="auto" w:fill="FFFFFF"/>
        </w:rPr>
        <w:tab/>
        <w:t>Ситуация, не являющаяся конфликтом интересов, не нуждается в специальных способах урегулирования.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</w:t>
      </w:r>
      <w:r>
        <w:rPr>
          <w:bCs/>
          <w:color w:val="000000"/>
          <w:sz w:val="28"/>
          <w:szCs w:val="28"/>
          <w:shd w:val="clear" w:color="auto" w:fill="FFFFFF"/>
        </w:rPr>
        <w:tab/>
        <w:t>В случае если конфликт интересов имеет место, то могут быть использованы следующие способы его разрешения: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4.15.1.</w:t>
      </w:r>
      <w:r>
        <w:rPr>
          <w:bCs/>
          <w:color w:val="000000"/>
          <w:sz w:val="28"/>
          <w:szCs w:val="28"/>
          <w:shd w:val="clear" w:color="auto" w:fill="FFFFFF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4.15.2.</w:t>
      </w:r>
      <w:r>
        <w:rPr>
          <w:bCs/>
          <w:color w:val="000000"/>
          <w:sz w:val="28"/>
          <w:szCs w:val="28"/>
          <w:shd w:val="clear" w:color="auto" w:fill="FFFFFF"/>
        </w:rPr>
        <w:tab/>
        <w:t>добровольный отказ работника Колледжа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4.15.3.</w:t>
      </w:r>
      <w:r>
        <w:rPr>
          <w:bCs/>
          <w:color w:val="000000"/>
          <w:sz w:val="28"/>
          <w:szCs w:val="28"/>
          <w:shd w:val="clear" w:color="auto" w:fill="FFFFFF"/>
        </w:rPr>
        <w:tab/>
        <w:t>пересмотр и изменение функциональных обязанностей работника;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4.15.4.</w:t>
      </w:r>
      <w:r>
        <w:rPr>
          <w:bCs/>
          <w:color w:val="000000"/>
          <w:sz w:val="28"/>
          <w:szCs w:val="28"/>
          <w:shd w:val="clear" w:color="auto" w:fill="FFFFFF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4.15.5.</w:t>
      </w:r>
      <w:r>
        <w:rPr>
          <w:bCs/>
          <w:color w:val="000000"/>
          <w:sz w:val="28"/>
          <w:szCs w:val="28"/>
          <w:shd w:val="clear" w:color="auto" w:fill="FFFFFF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4.15.6.</w:t>
      </w:r>
      <w:r>
        <w:rPr>
          <w:bCs/>
          <w:color w:val="000000"/>
          <w:sz w:val="28"/>
          <w:szCs w:val="28"/>
          <w:shd w:val="clear" w:color="auto" w:fill="FFFFFF"/>
        </w:rPr>
        <w:tab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4.15.7.</w:t>
      </w:r>
      <w:r>
        <w:rPr>
          <w:bCs/>
          <w:color w:val="000000"/>
          <w:sz w:val="28"/>
          <w:szCs w:val="28"/>
          <w:shd w:val="clear" w:color="auto" w:fill="FFFFFF"/>
        </w:rPr>
        <w:tab/>
        <w:t>отказ работника от выгоды, явившейся причиной возникновения конфликта интересов;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4.15.8.</w:t>
      </w:r>
      <w:r>
        <w:rPr>
          <w:bCs/>
          <w:color w:val="000000"/>
          <w:sz w:val="28"/>
          <w:szCs w:val="28"/>
          <w:shd w:val="clear" w:color="auto" w:fill="FFFFFF"/>
        </w:rPr>
        <w:tab/>
        <w:t>увольнение работника из Колледжа по инициативе работника;</w:t>
      </w:r>
    </w:p>
    <w:p w:rsidR="005A3F00" w:rsidRDefault="005A3F00" w:rsidP="005A3F00">
      <w:pPr>
        <w:pStyle w:val="af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4.15.9.</w:t>
      </w:r>
      <w:r>
        <w:rPr>
          <w:bCs/>
          <w:color w:val="000000"/>
          <w:sz w:val="28"/>
          <w:szCs w:val="28"/>
          <w:shd w:val="clear" w:color="auto" w:fill="FFFFFF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4.16.</w:t>
      </w:r>
      <w:r>
        <w:rPr>
          <w:bCs/>
          <w:color w:val="000000"/>
          <w:sz w:val="28"/>
          <w:szCs w:val="28"/>
          <w:shd w:val="clear" w:color="auto" w:fill="FFFFFF"/>
        </w:rPr>
        <w:tab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Колледжа.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4.17.</w:t>
      </w:r>
      <w:r>
        <w:rPr>
          <w:bCs/>
          <w:color w:val="000000"/>
          <w:sz w:val="28"/>
          <w:szCs w:val="28"/>
          <w:shd w:val="clear" w:color="auto" w:fill="FFFFFF"/>
        </w:rPr>
        <w:tab/>
        <w:t>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5. Заключительные положения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5.1.</w:t>
      </w:r>
      <w:r>
        <w:rPr>
          <w:bCs/>
          <w:color w:val="000000"/>
          <w:sz w:val="28"/>
          <w:szCs w:val="28"/>
          <w:shd w:val="clear" w:color="auto" w:fill="FFFFFF"/>
        </w:rPr>
        <w:tab/>
        <w:t>Настоящее Положение утверждается приказом директора Колледжа и вступает в силу с момента его утверждения.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5.2.</w:t>
      </w:r>
      <w:r>
        <w:rPr>
          <w:bCs/>
          <w:color w:val="000000"/>
          <w:sz w:val="28"/>
          <w:szCs w:val="28"/>
          <w:shd w:val="clear" w:color="auto" w:fill="FFFFFF"/>
        </w:rPr>
        <w:tab/>
        <w:t>Решение о внесении изменений или дополнений в настоящее Положение принимается директором Колледжа.</w:t>
      </w:r>
    </w:p>
    <w:p w:rsidR="005A3F00" w:rsidRDefault="005A3F00" w:rsidP="005A3F0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5.3. Настоящее Положение действует до принятия нового Положения или отмены настоящего Положения.</w:t>
      </w:r>
    </w:p>
    <w:p w:rsidR="003D4E3B" w:rsidRDefault="003D4E3B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p w:rsidR="005A3F00" w:rsidRDefault="005A3F00" w:rsidP="00892FAB">
      <w:pPr>
        <w:spacing w:line="276" w:lineRule="auto"/>
        <w:rPr>
          <w:sz w:val="22"/>
          <w:szCs w:val="22"/>
        </w:rPr>
      </w:pPr>
    </w:p>
    <w:sectPr w:rsidR="005A3F00" w:rsidSect="00892FAB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D7" w:rsidRDefault="000925D7">
      <w:r>
        <w:separator/>
      </w:r>
    </w:p>
  </w:endnote>
  <w:endnote w:type="continuationSeparator" w:id="0">
    <w:p w:rsidR="000925D7" w:rsidRDefault="0009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D7" w:rsidRDefault="000925D7">
      <w:r>
        <w:separator/>
      </w:r>
    </w:p>
  </w:footnote>
  <w:footnote w:type="continuationSeparator" w:id="0">
    <w:p w:rsidR="000925D7" w:rsidRDefault="0009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3D1E3C" w:rsidP="009403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77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308E">
      <w:rPr>
        <w:rStyle w:val="a9"/>
        <w:noProof/>
      </w:rPr>
      <w:t>1</w:t>
    </w:r>
    <w:r>
      <w:rPr>
        <w:rStyle w:val="a9"/>
      </w:rPr>
      <w:fldChar w:fldCharType="end"/>
    </w:r>
  </w:p>
  <w:p w:rsidR="00627705" w:rsidRDefault="006277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CA5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B0AB6"/>
    <w:multiLevelType w:val="hybridMultilevel"/>
    <w:tmpl w:val="21B690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0E91410"/>
    <w:multiLevelType w:val="hybridMultilevel"/>
    <w:tmpl w:val="B942D0CE"/>
    <w:lvl w:ilvl="0" w:tplc="55203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14786F"/>
    <w:multiLevelType w:val="hybridMultilevel"/>
    <w:tmpl w:val="18C82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D92325"/>
    <w:multiLevelType w:val="hybridMultilevel"/>
    <w:tmpl w:val="F4169F3C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401F36"/>
    <w:multiLevelType w:val="multilevel"/>
    <w:tmpl w:val="247E5B4A"/>
    <w:lvl w:ilvl="0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1923103D"/>
    <w:multiLevelType w:val="hybridMultilevel"/>
    <w:tmpl w:val="55D8C7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2C2E11F9"/>
    <w:multiLevelType w:val="multilevel"/>
    <w:tmpl w:val="20BADCF8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2A36070"/>
    <w:multiLevelType w:val="multilevel"/>
    <w:tmpl w:val="3F502D76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BF5F86"/>
    <w:multiLevelType w:val="hybridMultilevel"/>
    <w:tmpl w:val="DEB666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074D93"/>
    <w:multiLevelType w:val="multilevel"/>
    <w:tmpl w:val="FF0C1A88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F84742C"/>
    <w:multiLevelType w:val="hybridMultilevel"/>
    <w:tmpl w:val="3DBE0AF4"/>
    <w:lvl w:ilvl="0" w:tplc="E6C6B7A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501D6B"/>
    <w:multiLevelType w:val="multilevel"/>
    <w:tmpl w:val="468831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3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8" w:hanging="2160"/>
      </w:pPr>
      <w:rPr>
        <w:rFonts w:hint="default"/>
      </w:rPr>
    </w:lvl>
  </w:abstractNum>
  <w:abstractNum w:abstractNumId="19">
    <w:nsid w:val="454C489C"/>
    <w:multiLevelType w:val="hybridMultilevel"/>
    <w:tmpl w:val="450415C0"/>
    <w:lvl w:ilvl="0" w:tplc="01DCA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8009E9"/>
    <w:multiLevelType w:val="hybridMultilevel"/>
    <w:tmpl w:val="1CF6784C"/>
    <w:lvl w:ilvl="0" w:tplc="431C0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A87BF8"/>
    <w:multiLevelType w:val="hybridMultilevel"/>
    <w:tmpl w:val="18F25968"/>
    <w:lvl w:ilvl="0" w:tplc="20F6E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9483F"/>
    <w:multiLevelType w:val="multilevel"/>
    <w:tmpl w:val="20BADCF8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5322475"/>
    <w:multiLevelType w:val="hybridMultilevel"/>
    <w:tmpl w:val="126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F7EF4"/>
    <w:multiLevelType w:val="hybridMultilevel"/>
    <w:tmpl w:val="46463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9A37CE"/>
    <w:multiLevelType w:val="hybridMultilevel"/>
    <w:tmpl w:val="150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83C8E"/>
    <w:multiLevelType w:val="multilevel"/>
    <w:tmpl w:val="E042FD3E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675F3"/>
    <w:multiLevelType w:val="hybridMultilevel"/>
    <w:tmpl w:val="6D107406"/>
    <w:lvl w:ilvl="0" w:tplc="0A3E613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491D45"/>
    <w:multiLevelType w:val="hybridMultilevel"/>
    <w:tmpl w:val="1D6AC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219D3"/>
    <w:multiLevelType w:val="hybridMultilevel"/>
    <w:tmpl w:val="B8227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30"/>
  </w:num>
  <w:num w:numId="6">
    <w:abstractNumId w:val="22"/>
  </w:num>
  <w:num w:numId="7">
    <w:abstractNumId w:val="28"/>
  </w:num>
  <w:num w:numId="8">
    <w:abstractNumId w:val="33"/>
  </w:num>
  <w:num w:numId="9">
    <w:abstractNumId w:val="9"/>
  </w:num>
  <w:num w:numId="10">
    <w:abstractNumId w:val="25"/>
  </w:num>
  <w:num w:numId="11">
    <w:abstractNumId w:val="35"/>
  </w:num>
  <w:num w:numId="12">
    <w:abstractNumId w:val="8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27"/>
  </w:num>
  <w:num w:numId="18">
    <w:abstractNumId w:val="0"/>
  </w:num>
  <w:num w:numId="19">
    <w:abstractNumId w:val="10"/>
  </w:num>
  <w:num w:numId="20">
    <w:abstractNumId w:val="29"/>
  </w:num>
  <w:num w:numId="21">
    <w:abstractNumId w:val="34"/>
  </w:num>
  <w:num w:numId="22">
    <w:abstractNumId w:val="18"/>
  </w:num>
  <w:num w:numId="23">
    <w:abstractNumId w:val="15"/>
  </w:num>
  <w:num w:numId="24">
    <w:abstractNumId w:val="14"/>
  </w:num>
  <w:num w:numId="25">
    <w:abstractNumId w:val="32"/>
  </w:num>
  <w:num w:numId="26">
    <w:abstractNumId w:val="31"/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3"/>
  </w:num>
  <w:num w:numId="31">
    <w:abstractNumId w:val="23"/>
  </w:num>
  <w:num w:numId="32">
    <w:abstractNumId w:val="16"/>
  </w:num>
  <w:num w:numId="33">
    <w:abstractNumId w:val="1"/>
  </w:num>
  <w:num w:numId="34">
    <w:abstractNumId w:val="5"/>
  </w:num>
  <w:num w:numId="35">
    <w:abstractNumId w:val="26"/>
  </w:num>
  <w:num w:numId="36">
    <w:abstractNumId w:val="1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05395"/>
    <w:rsid w:val="00027CAC"/>
    <w:rsid w:val="000379A4"/>
    <w:rsid w:val="00045380"/>
    <w:rsid w:val="00045B09"/>
    <w:rsid w:val="00054266"/>
    <w:rsid w:val="00060254"/>
    <w:rsid w:val="00062A88"/>
    <w:rsid w:val="000666B5"/>
    <w:rsid w:val="00084318"/>
    <w:rsid w:val="00084836"/>
    <w:rsid w:val="000925D7"/>
    <w:rsid w:val="00095DD6"/>
    <w:rsid w:val="00096E59"/>
    <w:rsid w:val="000A467C"/>
    <w:rsid w:val="000A5843"/>
    <w:rsid w:val="000A693E"/>
    <w:rsid w:val="000B16E7"/>
    <w:rsid w:val="000D35E5"/>
    <w:rsid w:val="000D3DEF"/>
    <w:rsid w:val="000E1F63"/>
    <w:rsid w:val="000E4A04"/>
    <w:rsid w:val="000E4C49"/>
    <w:rsid w:val="000F5A6E"/>
    <w:rsid w:val="001061BD"/>
    <w:rsid w:val="00115ECF"/>
    <w:rsid w:val="0011737B"/>
    <w:rsid w:val="00140960"/>
    <w:rsid w:val="00146365"/>
    <w:rsid w:val="0016084B"/>
    <w:rsid w:val="00160F4E"/>
    <w:rsid w:val="00164EF1"/>
    <w:rsid w:val="00174BEC"/>
    <w:rsid w:val="00181773"/>
    <w:rsid w:val="00194A02"/>
    <w:rsid w:val="001972C0"/>
    <w:rsid w:val="001975ED"/>
    <w:rsid w:val="001A4655"/>
    <w:rsid w:val="001A4C11"/>
    <w:rsid w:val="001B336D"/>
    <w:rsid w:val="001B66D6"/>
    <w:rsid w:val="001D2711"/>
    <w:rsid w:val="001D73BC"/>
    <w:rsid w:val="001F46D3"/>
    <w:rsid w:val="00207758"/>
    <w:rsid w:val="002209A6"/>
    <w:rsid w:val="00220F23"/>
    <w:rsid w:val="002359FF"/>
    <w:rsid w:val="00241B32"/>
    <w:rsid w:val="002457E3"/>
    <w:rsid w:val="00264788"/>
    <w:rsid w:val="00266C8A"/>
    <w:rsid w:val="002677D8"/>
    <w:rsid w:val="00272349"/>
    <w:rsid w:val="0028227F"/>
    <w:rsid w:val="00290502"/>
    <w:rsid w:val="002C2585"/>
    <w:rsid w:val="002C5194"/>
    <w:rsid w:val="002D3106"/>
    <w:rsid w:val="002E0AD2"/>
    <w:rsid w:val="002E40A7"/>
    <w:rsid w:val="003052BA"/>
    <w:rsid w:val="0031591C"/>
    <w:rsid w:val="0031745D"/>
    <w:rsid w:val="00323531"/>
    <w:rsid w:val="00324050"/>
    <w:rsid w:val="00330CB0"/>
    <w:rsid w:val="00333B98"/>
    <w:rsid w:val="00333F27"/>
    <w:rsid w:val="00334320"/>
    <w:rsid w:val="003344C4"/>
    <w:rsid w:val="00361DEE"/>
    <w:rsid w:val="003620B0"/>
    <w:rsid w:val="0038581E"/>
    <w:rsid w:val="003A1419"/>
    <w:rsid w:val="003A5033"/>
    <w:rsid w:val="003C1CB1"/>
    <w:rsid w:val="003C2814"/>
    <w:rsid w:val="003D08B3"/>
    <w:rsid w:val="003D1E3C"/>
    <w:rsid w:val="003D2F1E"/>
    <w:rsid w:val="003D3021"/>
    <w:rsid w:val="003D4E3B"/>
    <w:rsid w:val="003D6530"/>
    <w:rsid w:val="003E1AFE"/>
    <w:rsid w:val="003E3518"/>
    <w:rsid w:val="003F0764"/>
    <w:rsid w:val="003F1499"/>
    <w:rsid w:val="004053E7"/>
    <w:rsid w:val="00406578"/>
    <w:rsid w:val="004158B3"/>
    <w:rsid w:val="0042180E"/>
    <w:rsid w:val="00425659"/>
    <w:rsid w:val="00427D7F"/>
    <w:rsid w:val="00431B60"/>
    <w:rsid w:val="004353E7"/>
    <w:rsid w:val="004404C0"/>
    <w:rsid w:val="00444E12"/>
    <w:rsid w:val="00454DB4"/>
    <w:rsid w:val="00454F51"/>
    <w:rsid w:val="00474991"/>
    <w:rsid w:val="00481F93"/>
    <w:rsid w:val="00492A19"/>
    <w:rsid w:val="0049308E"/>
    <w:rsid w:val="004978B6"/>
    <w:rsid w:val="004A5AA9"/>
    <w:rsid w:val="004D33E6"/>
    <w:rsid w:val="0052519C"/>
    <w:rsid w:val="00551EAE"/>
    <w:rsid w:val="00553C94"/>
    <w:rsid w:val="00553DBF"/>
    <w:rsid w:val="0055704A"/>
    <w:rsid w:val="005717DC"/>
    <w:rsid w:val="00571EB4"/>
    <w:rsid w:val="00584CC3"/>
    <w:rsid w:val="00585A77"/>
    <w:rsid w:val="005A3F00"/>
    <w:rsid w:val="005A5185"/>
    <w:rsid w:val="005C3873"/>
    <w:rsid w:val="005D08AC"/>
    <w:rsid w:val="005E2D3A"/>
    <w:rsid w:val="005F23E6"/>
    <w:rsid w:val="005F5B09"/>
    <w:rsid w:val="00602A82"/>
    <w:rsid w:val="00626518"/>
    <w:rsid w:val="00627705"/>
    <w:rsid w:val="00631221"/>
    <w:rsid w:val="00631F8D"/>
    <w:rsid w:val="00676161"/>
    <w:rsid w:val="006778BC"/>
    <w:rsid w:val="0069275D"/>
    <w:rsid w:val="00694B6B"/>
    <w:rsid w:val="006A6D6E"/>
    <w:rsid w:val="006B0EC2"/>
    <w:rsid w:val="006B152C"/>
    <w:rsid w:val="006C1CF1"/>
    <w:rsid w:val="006C74C3"/>
    <w:rsid w:val="006D12F5"/>
    <w:rsid w:val="006D66F6"/>
    <w:rsid w:val="006F2158"/>
    <w:rsid w:val="006F7E24"/>
    <w:rsid w:val="007030F1"/>
    <w:rsid w:val="00705E13"/>
    <w:rsid w:val="0070720A"/>
    <w:rsid w:val="00713CBB"/>
    <w:rsid w:val="00713D72"/>
    <w:rsid w:val="00723104"/>
    <w:rsid w:val="00735B6D"/>
    <w:rsid w:val="00740D86"/>
    <w:rsid w:val="00747CBC"/>
    <w:rsid w:val="0075032C"/>
    <w:rsid w:val="007549F3"/>
    <w:rsid w:val="00757BBB"/>
    <w:rsid w:val="0076291B"/>
    <w:rsid w:val="00766C45"/>
    <w:rsid w:val="007930DC"/>
    <w:rsid w:val="007965D7"/>
    <w:rsid w:val="007B71BA"/>
    <w:rsid w:val="007C1F1B"/>
    <w:rsid w:val="007C62D3"/>
    <w:rsid w:val="007D0C27"/>
    <w:rsid w:val="007D1F27"/>
    <w:rsid w:val="007E53BF"/>
    <w:rsid w:val="00803284"/>
    <w:rsid w:val="00805061"/>
    <w:rsid w:val="0081235C"/>
    <w:rsid w:val="008243A1"/>
    <w:rsid w:val="00825AB8"/>
    <w:rsid w:val="00832201"/>
    <w:rsid w:val="00834ADA"/>
    <w:rsid w:val="00852AAA"/>
    <w:rsid w:val="0085469C"/>
    <w:rsid w:val="008666B1"/>
    <w:rsid w:val="00866D4C"/>
    <w:rsid w:val="0088045C"/>
    <w:rsid w:val="0088159E"/>
    <w:rsid w:val="00892C32"/>
    <w:rsid w:val="00892FAB"/>
    <w:rsid w:val="00894E05"/>
    <w:rsid w:val="00895DD6"/>
    <w:rsid w:val="00896C76"/>
    <w:rsid w:val="008A513F"/>
    <w:rsid w:val="008B225E"/>
    <w:rsid w:val="008C6AB2"/>
    <w:rsid w:val="008D7B10"/>
    <w:rsid w:val="008F4F5F"/>
    <w:rsid w:val="00901690"/>
    <w:rsid w:val="0091049A"/>
    <w:rsid w:val="00921411"/>
    <w:rsid w:val="0093341A"/>
    <w:rsid w:val="009403E5"/>
    <w:rsid w:val="00941566"/>
    <w:rsid w:val="00941EB9"/>
    <w:rsid w:val="00945DD5"/>
    <w:rsid w:val="00951B05"/>
    <w:rsid w:val="00951B89"/>
    <w:rsid w:val="00954796"/>
    <w:rsid w:val="009659EE"/>
    <w:rsid w:val="0098447E"/>
    <w:rsid w:val="0098714C"/>
    <w:rsid w:val="00990D13"/>
    <w:rsid w:val="00992C12"/>
    <w:rsid w:val="009A2A98"/>
    <w:rsid w:val="009B6173"/>
    <w:rsid w:val="009C1886"/>
    <w:rsid w:val="009C3C12"/>
    <w:rsid w:val="009D476E"/>
    <w:rsid w:val="009E0E8F"/>
    <w:rsid w:val="009E15BC"/>
    <w:rsid w:val="009F2064"/>
    <w:rsid w:val="009F474D"/>
    <w:rsid w:val="00A01305"/>
    <w:rsid w:val="00A044ED"/>
    <w:rsid w:val="00A12BAF"/>
    <w:rsid w:val="00A32CD2"/>
    <w:rsid w:val="00A476CA"/>
    <w:rsid w:val="00A532D0"/>
    <w:rsid w:val="00A54375"/>
    <w:rsid w:val="00A84368"/>
    <w:rsid w:val="00A87D8A"/>
    <w:rsid w:val="00A87F3D"/>
    <w:rsid w:val="00A9142E"/>
    <w:rsid w:val="00A91B63"/>
    <w:rsid w:val="00A935F6"/>
    <w:rsid w:val="00A940DB"/>
    <w:rsid w:val="00A94DA9"/>
    <w:rsid w:val="00AA072F"/>
    <w:rsid w:val="00AA14FE"/>
    <w:rsid w:val="00AA3C52"/>
    <w:rsid w:val="00AC37FA"/>
    <w:rsid w:val="00AE3B78"/>
    <w:rsid w:val="00B0109F"/>
    <w:rsid w:val="00B21D0F"/>
    <w:rsid w:val="00B246AF"/>
    <w:rsid w:val="00B34DA0"/>
    <w:rsid w:val="00B425EF"/>
    <w:rsid w:val="00B630CA"/>
    <w:rsid w:val="00B7167B"/>
    <w:rsid w:val="00B72F90"/>
    <w:rsid w:val="00B825E2"/>
    <w:rsid w:val="00BA2ED5"/>
    <w:rsid w:val="00BB2568"/>
    <w:rsid w:val="00BB64E6"/>
    <w:rsid w:val="00BC0AF1"/>
    <w:rsid w:val="00BC5A13"/>
    <w:rsid w:val="00BE380B"/>
    <w:rsid w:val="00BF2E13"/>
    <w:rsid w:val="00BF49BC"/>
    <w:rsid w:val="00C002DA"/>
    <w:rsid w:val="00C03CA5"/>
    <w:rsid w:val="00C11DC9"/>
    <w:rsid w:val="00C2177C"/>
    <w:rsid w:val="00C41323"/>
    <w:rsid w:val="00C436DE"/>
    <w:rsid w:val="00C56FAE"/>
    <w:rsid w:val="00C63D7E"/>
    <w:rsid w:val="00C80593"/>
    <w:rsid w:val="00C844D2"/>
    <w:rsid w:val="00C91702"/>
    <w:rsid w:val="00C9398B"/>
    <w:rsid w:val="00C95140"/>
    <w:rsid w:val="00CA1FCB"/>
    <w:rsid w:val="00CC26AA"/>
    <w:rsid w:val="00CD2EFE"/>
    <w:rsid w:val="00CF5004"/>
    <w:rsid w:val="00D0199B"/>
    <w:rsid w:val="00D01ACD"/>
    <w:rsid w:val="00D01BD4"/>
    <w:rsid w:val="00D0245E"/>
    <w:rsid w:val="00D116C6"/>
    <w:rsid w:val="00D13942"/>
    <w:rsid w:val="00D17401"/>
    <w:rsid w:val="00D17FA8"/>
    <w:rsid w:val="00D26C62"/>
    <w:rsid w:val="00D35131"/>
    <w:rsid w:val="00D4247C"/>
    <w:rsid w:val="00D44A56"/>
    <w:rsid w:val="00D6191A"/>
    <w:rsid w:val="00D6245F"/>
    <w:rsid w:val="00DA0BA6"/>
    <w:rsid w:val="00DA231A"/>
    <w:rsid w:val="00DA26C6"/>
    <w:rsid w:val="00DC7E86"/>
    <w:rsid w:val="00DD2A3D"/>
    <w:rsid w:val="00DF542D"/>
    <w:rsid w:val="00E0756E"/>
    <w:rsid w:val="00E10F56"/>
    <w:rsid w:val="00E1115A"/>
    <w:rsid w:val="00E221DB"/>
    <w:rsid w:val="00E25783"/>
    <w:rsid w:val="00E32FBE"/>
    <w:rsid w:val="00E709F6"/>
    <w:rsid w:val="00E7521C"/>
    <w:rsid w:val="00E75B00"/>
    <w:rsid w:val="00E87AC0"/>
    <w:rsid w:val="00EA5139"/>
    <w:rsid w:val="00EF3EBB"/>
    <w:rsid w:val="00EF60B5"/>
    <w:rsid w:val="00F305AD"/>
    <w:rsid w:val="00F36319"/>
    <w:rsid w:val="00F5666B"/>
    <w:rsid w:val="00F706CB"/>
    <w:rsid w:val="00F75B64"/>
    <w:rsid w:val="00F84AEE"/>
    <w:rsid w:val="00F92506"/>
    <w:rsid w:val="00F9368F"/>
    <w:rsid w:val="00F97DFB"/>
    <w:rsid w:val="00FA3092"/>
    <w:rsid w:val="00FC7D17"/>
    <w:rsid w:val="00FD283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353E7"/>
  </w:style>
  <w:style w:type="table" w:styleId="aa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0"/>
    <w:uiPriority w:val="1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c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d">
    <w:name w:val="footer"/>
    <w:basedOn w:val="a0"/>
    <w:link w:val="ae"/>
    <w:rsid w:val="00DF54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rmal (Web)"/>
    <w:basedOn w:val="a0"/>
    <w:uiPriority w:val="99"/>
    <w:unhideWhenUsed/>
    <w:rsid w:val="005A3F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353E7"/>
  </w:style>
  <w:style w:type="table" w:styleId="aa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0"/>
    <w:uiPriority w:val="1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c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d">
    <w:name w:val="footer"/>
    <w:basedOn w:val="a0"/>
    <w:link w:val="ae"/>
    <w:rsid w:val="00DF54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rmal (Web)"/>
    <w:basedOn w:val="a0"/>
    <w:uiPriority w:val="99"/>
    <w:unhideWhenUsed/>
    <w:rsid w:val="005A3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C2B8C3-46EC-4922-8155-FEF6A2A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Рафиков Вадим Маратович</cp:lastModifiedBy>
  <cp:revision>2</cp:revision>
  <cp:lastPrinted>2022-01-28T08:19:00Z</cp:lastPrinted>
  <dcterms:created xsi:type="dcterms:W3CDTF">2022-04-04T10:14:00Z</dcterms:created>
  <dcterms:modified xsi:type="dcterms:W3CDTF">2022-04-04T10:14:00Z</dcterms:modified>
</cp:coreProperties>
</file>